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AA0F8" w14:textId="7BF1A518" w:rsidR="004B6B24" w:rsidRPr="001B7B22" w:rsidRDefault="008833D8" w:rsidP="00414598">
      <w:pPr>
        <w:spacing w:line="360" w:lineRule="auto"/>
        <w:rPr>
          <w:rFonts w:ascii="Arial" w:hAnsi="Arial" w:cs="Arial"/>
          <w:sz w:val="38"/>
          <w:szCs w:val="38"/>
        </w:rPr>
      </w:pPr>
      <w:r>
        <w:rPr>
          <w:rFonts w:ascii="Arial" w:hAnsi="Arial"/>
          <w:sz w:val="38"/>
        </w:rPr>
        <w:t>Des fonctions supplémentaires pour l'application HARVEST ASSIST</w:t>
      </w:r>
    </w:p>
    <w:p w14:paraId="283C0F69" w14:textId="08048F97" w:rsidR="006F10EC" w:rsidRDefault="00265A73" w:rsidP="006F10EC">
      <w:pPr>
        <w:autoSpaceDE w:val="0"/>
        <w:autoSpaceDN w:val="0"/>
        <w:adjustRightInd w:val="0"/>
        <w:spacing w:line="360" w:lineRule="auto"/>
        <w:jc w:val="both"/>
        <w:rPr>
          <w:rFonts w:ascii="Arial" w:hAnsi="Arial" w:cs="Arial"/>
        </w:rPr>
      </w:pPr>
      <w:bookmarkStart w:id="0" w:name="OLE_LINK1"/>
      <w:bookmarkStart w:id="1" w:name="OLE_LINK2"/>
      <w:r>
        <w:rPr>
          <w:rFonts w:ascii="Arial" w:hAnsi="Arial"/>
        </w:rPr>
        <w:t xml:space="preserve">HARVEST ASSIST, l'application innovante de PÖTTINGER pour l'optimisation de la chaîne de récolte de fourrage, est continuellement enrichie. Elle est désormais dotée de trois nouvelles fonctions qui permettent d'optimiser la chaîne de récolte et de maîtriser encore mieux les performances de récolte. En version iOS et Android, chaque personne impliquée dans la chaîne de récolte peut installer gratuitement l'application sur son smartphone ou sa tablette. </w:t>
      </w:r>
      <w:bookmarkStart w:id="2" w:name="OLE_LINK7"/>
      <w:bookmarkStart w:id="3" w:name="OLE_LINK8"/>
      <w:r>
        <w:rPr>
          <w:rFonts w:ascii="Arial" w:hAnsi="Arial"/>
        </w:rPr>
        <w:t xml:space="preserve">Les nouvelles fonctionnalités sont disponibles </w:t>
      </w:r>
      <w:r w:rsidR="00754D23">
        <w:rPr>
          <w:rFonts w:ascii="Arial" w:hAnsi="Arial"/>
        </w:rPr>
        <w:t xml:space="preserve">depuis </w:t>
      </w:r>
      <w:r>
        <w:rPr>
          <w:rFonts w:ascii="Arial" w:hAnsi="Arial"/>
        </w:rPr>
        <w:t>avril 2024.</w:t>
      </w:r>
      <w:bookmarkEnd w:id="2"/>
      <w:bookmarkEnd w:id="3"/>
    </w:p>
    <w:p w14:paraId="0A7E0251" w14:textId="77777777" w:rsidR="004C4065" w:rsidRDefault="004C4065" w:rsidP="00681838">
      <w:pPr>
        <w:autoSpaceDE w:val="0"/>
        <w:autoSpaceDN w:val="0"/>
        <w:adjustRightInd w:val="0"/>
        <w:spacing w:line="360" w:lineRule="auto"/>
        <w:jc w:val="both"/>
        <w:rPr>
          <w:rFonts w:ascii="Arial" w:hAnsi="Arial" w:cs="Arial"/>
        </w:rPr>
      </w:pPr>
    </w:p>
    <w:p w14:paraId="12446784" w14:textId="59A93725" w:rsidR="004571EB" w:rsidRPr="00A60B97" w:rsidRDefault="009A1F86" w:rsidP="004571EB">
      <w:pPr>
        <w:autoSpaceDE w:val="0"/>
        <w:autoSpaceDN w:val="0"/>
        <w:adjustRightInd w:val="0"/>
        <w:spacing w:line="360" w:lineRule="auto"/>
        <w:jc w:val="both"/>
        <w:rPr>
          <w:rFonts w:ascii="Arial" w:hAnsi="Arial" w:cs="Arial"/>
        </w:rPr>
      </w:pPr>
      <w:r w:rsidRPr="45AE9ED6">
        <w:rPr>
          <w:rFonts w:ascii="Arial" w:hAnsi="Arial"/>
        </w:rPr>
        <w:t xml:space="preserve">Dans l'application HARVEST ASSIST, il est possible de choisir parmi tous les matériels de la chaîne de récolte : faucheuses, faneuses, andaineurs, y compris andaineurs à tapis, remorques autochargeuses et presses à balles rondes. Avec l'application, les surfaces peuvent très simplement être créées et attribuées aux différents attelages. Elle donne à tous les maillons de la chaîne de récolte un aperçu en temps réel de la progression des travaux dans chaque parcelle et de l'état actuel du chantier. Ainsi, au silo, le </w:t>
      </w:r>
      <w:proofErr w:type="spellStart"/>
      <w:r w:rsidRPr="45AE9ED6">
        <w:rPr>
          <w:rFonts w:ascii="Arial" w:hAnsi="Arial"/>
        </w:rPr>
        <w:t>tasseur</w:t>
      </w:r>
      <w:proofErr w:type="spellEnd"/>
      <w:r w:rsidRPr="45AE9ED6">
        <w:rPr>
          <w:rFonts w:ascii="Arial" w:hAnsi="Arial"/>
        </w:rPr>
        <w:t xml:space="preserve"> a le temps d'étaler et de tasser correctement le fourrage.</w:t>
      </w:r>
    </w:p>
    <w:bookmarkEnd w:id="0"/>
    <w:bookmarkEnd w:id="1"/>
    <w:p w14:paraId="19FFB2D2" w14:textId="77777777" w:rsidR="00554701" w:rsidRDefault="00554701" w:rsidP="00681838">
      <w:pPr>
        <w:autoSpaceDE w:val="0"/>
        <w:autoSpaceDN w:val="0"/>
        <w:adjustRightInd w:val="0"/>
        <w:spacing w:line="360" w:lineRule="auto"/>
        <w:jc w:val="both"/>
        <w:rPr>
          <w:rFonts w:ascii="Arial" w:hAnsi="Arial" w:cs="Arial"/>
          <w:b/>
          <w:bCs/>
        </w:rPr>
      </w:pPr>
    </w:p>
    <w:p w14:paraId="12DF842F" w14:textId="328B705A" w:rsidR="00033815" w:rsidRDefault="00B11428" w:rsidP="00681838">
      <w:pPr>
        <w:autoSpaceDE w:val="0"/>
        <w:autoSpaceDN w:val="0"/>
        <w:adjustRightInd w:val="0"/>
        <w:spacing w:line="360" w:lineRule="auto"/>
        <w:jc w:val="both"/>
        <w:rPr>
          <w:rFonts w:ascii="Arial" w:hAnsi="Arial" w:cs="Arial"/>
          <w:b/>
          <w:bCs/>
        </w:rPr>
      </w:pPr>
      <w:bookmarkStart w:id="4" w:name="OLE_LINK3"/>
      <w:bookmarkStart w:id="5" w:name="OLE_LINK4"/>
      <w:r>
        <w:rPr>
          <w:rFonts w:ascii="Arial" w:hAnsi="Arial"/>
          <w:b/>
        </w:rPr>
        <w:t>Les nouvelles fonctionnalités</w:t>
      </w:r>
    </w:p>
    <w:p w14:paraId="44C921BB" w14:textId="4ED6A7D5" w:rsidR="00861597" w:rsidRPr="00D404DA" w:rsidRDefault="000A4339" w:rsidP="00D404DA">
      <w:pPr>
        <w:autoSpaceDE w:val="0"/>
        <w:autoSpaceDN w:val="0"/>
        <w:adjustRightInd w:val="0"/>
        <w:spacing w:line="360" w:lineRule="auto"/>
        <w:jc w:val="both"/>
        <w:rPr>
          <w:rFonts w:ascii="Arial" w:hAnsi="Arial" w:cs="Arial"/>
        </w:rPr>
      </w:pPr>
      <w:r w:rsidRPr="45AE9ED6">
        <w:rPr>
          <w:rFonts w:ascii="Arial" w:hAnsi="Arial"/>
          <w:b/>
          <w:bCs/>
        </w:rPr>
        <w:t xml:space="preserve">Indiquer le nombre de balles sur </w:t>
      </w:r>
      <w:r w:rsidR="1A55A94D" w:rsidRPr="45AE9ED6">
        <w:rPr>
          <w:rFonts w:ascii="Arial" w:hAnsi="Arial"/>
          <w:b/>
          <w:bCs/>
        </w:rPr>
        <w:t>la parcelle</w:t>
      </w:r>
      <w:r w:rsidRPr="45AE9ED6">
        <w:rPr>
          <w:rFonts w:ascii="Arial" w:hAnsi="Arial"/>
          <w:b/>
          <w:bCs/>
        </w:rPr>
        <w:t xml:space="preserve"> : </w:t>
      </w:r>
      <w:bookmarkEnd w:id="4"/>
      <w:bookmarkEnd w:id="5"/>
      <w:r w:rsidRPr="45AE9ED6">
        <w:rPr>
          <w:rFonts w:ascii="Arial" w:hAnsi="Arial"/>
        </w:rPr>
        <w:t>la conductrice ou le conducteur de la presse à balles</w:t>
      </w:r>
      <w:r w:rsidR="1C19D997" w:rsidRPr="45AE9ED6">
        <w:rPr>
          <w:rFonts w:ascii="Arial" w:hAnsi="Arial"/>
        </w:rPr>
        <w:t xml:space="preserve"> rondes</w:t>
      </w:r>
      <w:r w:rsidRPr="45AE9ED6">
        <w:rPr>
          <w:rFonts w:ascii="Arial" w:hAnsi="Arial"/>
        </w:rPr>
        <w:t xml:space="preserve"> peut saisir dans l'application le nombre de balles déposées pour chaque parcelle. Le nombre de balles récoltées et en attente de collecte peuvent alors être consulté d'un seul coup d'œil par chaque chauffeur de chargeur et de remorque de transport de balles. </w:t>
      </w:r>
    </w:p>
    <w:p w14:paraId="165B24A8" w14:textId="2367F6A4" w:rsidR="00C75C4B" w:rsidRPr="00C30B77" w:rsidRDefault="00C75C4B" w:rsidP="00C30B77">
      <w:pPr>
        <w:autoSpaceDE w:val="0"/>
        <w:autoSpaceDN w:val="0"/>
        <w:adjustRightInd w:val="0"/>
        <w:spacing w:line="360" w:lineRule="auto"/>
        <w:jc w:val="both"/>
        <w:rPr>
          <w:rFonts w:ascii="Arial" w:hAnsi="Arial" w:cs="Arial"/>
        </w:rPr>
      </w:pPr>
      <w:r>
        <w:rPr>
          <w:rFonts w:ascii="Arial" w:hAnsi="Arial"/>
        </w:rPr>
        <w:t>Dans le cas où plusieurs attelages de ramassage sont présents, tous les chauffeurs savent directement quels sont les champs qui doivent encore être traités ou combien de balles ont déjà été enlevées. De plus, le nombre de balles donne une idée de la quantité récoltée. On garde ainsi à tout moment une vue d'ensemble sur le rendement de la récolte du fourrage, jusqu'au niveau de chaque parcelle.</w:t>
      </w:r>
    </w:p>
    <w:p w14:paraId="1199ADD4" w14:textId="77777777" w:rsidR="00C75C4B" w:rsidRPr="00754D23" w:rsidRDefault="00C75C4B" w:rsidP="00681838">
      <w:pPr>
        <w:autoSpaceDE w:val="0"/>
        <w:autoSpaceDN w:val="0"/>
        <w:adjustRightInd w:val="0"/>
        <w:spacing w:line="360" w:lineRule="auto"/>
        <w:jc w:val="both"/>
        <w:rPr>
          <w:rFonts w:ascii="Arial" w:hAnsi="Arial" w:cs="Arial"/>
        </w:rPr>
      </w:pPr>
    </w:p>
    <w:p w14:paraId="48F93B17" w14:textId="432BA8E1" w:rsidR="00841095" w:rsidRPr="00841095" w:rsidRDefault="008D673A" w:rsidP="00841095">
      <w:pPr>
        <w:autoSpaceDE w:val="0"/>
        <w:autoSpaceDN w:val="0"/>
        <w:adjustRightInd w:val="0"/>
        <w:spacing w:line="360" w:lineRule="auto"/>
        <w:jc w:val="both"/>
        <w:rPr>
          <w:rFonts w:ascii="Arial" w:hAnsi="Arial" w:cs="Arial"/>
        </w:rPr>
      </w:pPr>
      <w:r>
        <w:rPr>
          <w:rFonts w:ascii="Arial" w:hAnsi="Arial"/>
          <w:b/>
        </w:rPr>
        <w:t xml:space="preserve">Navigation au niveau du silo : </w:t>
      </w:r>
      <w:r w:rsidR="00754D23">
        <w:rPr>
          <w:rFonts w:ascii="Arial" w:hAnsi="Arial"/>
          <w:b/>
        </w:rPr>
        <w:t>l</w:t>
      </w:r>
      <w:r>
        <w:rPr>
          <w:rFonts w:ascii="Arial" w:hAnsi="Arial"/>
        </w:rPr>
        <w:t xml:space="preserve">a fonction de navigation ne sert pas seulement au trajet vers la parcelle, mais aussi vers le silo. Un nouveau silo peut être créé et directement accessible via une carte « Google </w:t>
      </w:r>
      <w:proofErr w:type="spellStart"/>
      <w:r>
        <w:rPr>
          <w:rFonts w:ascii="Arial" w:hAnsi="Arial"/>
        </w:rPr>
        <w:t>Maps</w:t>
      </w:r>
      <w:proofErr w:type="spellEnd"/>
      <w:r>
        <w:rPr>
          <w:rFonts w:ascii="Arial" w:hAnsi="Arial"/>
        </w:rPr>
        <w:t> ». Les détours ou l'envoi fastidieux de localisations ne sont plus de mise avec cette nouvelle fonctionnalité de l'application HARVEST ASSIST.</w:t>
      </w:r>
    </w:p>
    <w:p w14:paraId="42FE2D3B" w14:textId="77777777" w:rsidR="008D673A" w:rsidRDefault="008D673A" w:rsidP="00681838">
      <w:pPr>
        <w:autoSpaceDE w:val="0"/>
        <w:autoSpaceDN w:val="0"/>
        <w:adjustRightInd w:val="0"/>
        <w:spacing w:line="360" w:lineRule="auto"/>
        <w:jc w:val="both"/>
        <w:rPr>
          <w:rFonts w:ascii="Arial" w:hAnsi="Arial" w:cs="Arial"/>
        </w:rPr>
      </w:pPr>
    </w:p>
    <w:p w14:paraId="657B064A" w14:textId="35CB69F7" w:rsidR="00B778B3" w:rsidRPr="00780F7B" w:rsidRDefault="007F3771">
      <w:pPr>
        <w:spacing w:line="360" w:lineRule="auto"/>
        <w:jc w:val="both"/>
        <w:rPr>
          <w:rFonts w:ascii="Arial" w:hAnsi="Arial" w:cs="Arial"/>
        </w:rPr>
      </w:pPr>
      <w:r>
        <w:rPr>
          <w:rFonts w:ascii="Arial" w:hAnsi="Arial"/>
          <w:b/>
        </w:rPr>
        <w:t xml:space="preserve">Nouvelle catégorie « autres machines » : </w:t>
      </w:r>
      <w:r w:rsidR="00754D23">
        <w:rPr>
          <w:rFonts w:ascii="Arial" w:hAnsi="Arial"/>
        </w:rPr>
        <w:t>i</w:t>
      </w:r>
      <w:r>
        <w:rPr>
          <w:rFonts w:ascii="Arial" w:hAnsi="Arial"/>
        </w:rPr>
        <w:t>l est désormais possible de saisir ici les remorques ramasseuses de balles ou les ensileuses. Ainsi, tous les</w:t>
      </w:r>
      <w:r>
        <w:rPr>
          <w:rFonts w:ascii="Arial" w:hAnsi="Arial"/>
          <w:b/>
        </w:rPr>
        <w:t xml:space="preserve"> </w:t>
      </w:r>
      <w:r>
        <w:rPr>
          <w:rFonts w:ascii="Arial" w:hAnsi="Arial"/>
        </w:rPr>
        <w:t xml:space="preserve">acteurs de la chaîne de récolte ont immédiatement une vue d'ensemble parfaite des matériels en cours d'utilisation. La navigation, la planification et la vue d'ensemble de toutes les différentes composantes de la flotte sont désormais regroupées dans l'application HARVEST ASSIST. </w:t>
      </w:r>
    </w:p>
    <w:p w14:paraId="63D087E3" w14:textId="77777777" w:rsidR="00986BAD" w:rsidRPr="00986BAD" w:rsidRDefault="00986BAD" w:rsidP="00612F9A">
      <w:pPr>
        <w:autoSpaceDE w:val="0"/>
        <w:autoSpaceDN w:val="0"/>
        <w:adjustRightInd w:val="0"/>
        <w:spacing w:line="360" w:lineRule="auto"/>
        <w:jc w:val="both"/>
        <w:rPr>
          <w:rFonts w:ascii="Arial" w:hAnsi="Arial"/>
          <w:b/>
          <w:bCs/>
          <w:lang w:eastAsia="en-US"/>
        </w:rPr>
      </w:pPr>
    </w:p>
    <w:p w14:paraId="4C8EC9A7" w14:textId="77777777" w:rsidR="00E64D04" w:rsidRDefault="00EA32EE" w:rsidP="00612F9A">
      <w:pPr>
        <w:autoSpaceDE w:val="0"/>
        <w:autoSpaceDN w:val="0"/>
        <w:adjustRightInd w:val="0"/>
        <w:spacing w:line="360" w:lineRule="auto"/>
        <w:jc w:val="both"/>
        <w:rPr>
          <w:rFonts w:ascii="Arial" w:hAnsi="Arial"/>
          <w:b/>
        </w:rPr>
      </w:pPr>
      <w:r>
        <w:rPr>
          <w:rFonts w:ascii="Arial" w:hAnsi="Arial"/>
          <w:b/>
        </w:rPr>
        <w:t>Aperçu des photos :</w:t>
      </w:r>
    </w:p>
    <w:p w14:paraId="53FE30A0" w14:textId="77777777" w:rsidR="00C412AC" w:rsidRPr="00C412AC" w:rsidRDefault="00C412AC" w:rsidP="00612F9A">
      <w:pPr>
        <w:autoSpaceDE w:val="0"/>
        <w:autoSpaceDN w:val="0"/>
        <w:adjustRightInd w:val="0"/>
        <w:spacing w:line="360" w:lineRule="auto"/>
        <w:jc w:val="both"/>
        <w:rPr>
          <w:rFonts w:ascii="Arial" w:hAnsi="Arial"/>
          <w:bCs/>
        </w:rPr>
      </w:pPr>
    </w:p>
    <w:tbl>
      <w:tblPr>
        <w:tblStyle w:val="Grilledutableau"/>
        <w:tblW w:w="0" w:type="auto"/>
        <w:tblLayout w:type="fixed"/>
        <w:tblLook w:val="04A0" w:firstRow="1" w:lastRow="0" w:firstColumn="1" w:lastColumn="0" w:noHBand="0" w:noVBand="1"/>
      </w:tblPr>
      <w:tblGrid>
        <w:gridCol w:w="4248"/>
        <w:gridCol w:w="4248"/>
      </w:tblGrid>
      <w:tr w:rsidR="00E64D04" w:rsidRPr="00DD73E7" w14:paraId="1B870C32" w14:textId="77777777" w:rsidTr="00C412AC">
        <w:tc>
          <w:tcPr>
            <w:tcW w:w="4248" w:type="dxa"/>
            <w:vAlign w:val="center"/>
          </w:tcPr>
          <w:p w14:paraId="7CB38DE7" w14:textId="68ED514B" w:rsidR="00E64D04" w:rsidRPr="00DD73E7" w:rsidRDefault="00DD6643" w:rsidP="00C412AC">
            <w:pPr>
              <w:autoSpaceDE w:val="0"/>
              <w:autoSpaceDN w:val="0"/>
              <w:adjustRightInd w:val="0"/>
              <w:spacing w:before="120" w:after="120"/>
              <w:jc w:val="center"/>
              <w:rPr>
                <w:rFonts w:ascii="Arial" w:hAnsi="Arial"/>
                <w:sz w:val="16"/>
                <w:szCs w:val="16"/>
                <w:highlight w:val="magenta"/>
              </w:rPr>
            </w:pPr>
            <w:r>
              <w:rPr>
                <w:noProof/>
              </w:rPr>
              <w:drawing>
                <wp:inline distT="0" distB="0" distL="0" distR="0" wp14:anchorId="73548C8D" wp14:editId="3BDE65B9">
                  <wp:extent cx="768096" cy="1155093"/>
                  <wp:effectExtent l="0" t="0" r="0" b="6985"/>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7862" cy="1169779"/>
                          </a:xfrm>
                          <a:prstGeom prst="rect">
                            <a:avLst/>
                          </a:prstGeom>
                          <a:noFill/>
                          <a:ln>
                            <a:noFill/>
                          </a:ln>
                        </pic:spPr>
                      </pic:pic>
                    </a:graphicData>
                  </a:graphic>
                </wp:inline>
              </w:drawing>
            </w:r>
          </w:p>
        </w:tc>
        <w:tc>
          <w:tcPr>
            <w:tcW w:w="4248" w:type="dxa"/>
            <w:vAlign w:val="center"/>
          </w:tcPr>
          <w:p w14:paraId="70B2EEFB" w14:textId="049D1144" w:rsidR="00E64D04" w:rsidRPr="00DD73E7" w:rsidRDefault="007738B9" w:rsidP="00C412AC">
            <w:pPr>
              <w:autoSpaceDE w:val="0"/>
              <w:autoSpaceDN w:val="0"/>
              <w:adjustRightInd w:val="0"/>
              <w:spacing w:before="120" w:after="120"/>
              <w:jc w:val="center"/>
              <w:rPr>
                <w:rFonts w:ascii="Arial" w:hAnsi="Arial"/>
                <w:sz w:val="16"/>
                <w:szCs w:val="16"/>
                <w:highlight w:val="magenta"/>
              </w:rPr>
            </w:pPr>
            <w:r>
              <w:rPr>
                <w:noProof/>
              </w:rPr>
              <w:drawing>
                <wp:inline distT="0" distB="0" distL="0" distR="0" wp14:anchorId="7AB11BD8" wp14:editId="602D8AA8">
                  <wp:extent cx="768096" cy="1155093"/>
                  <wp:effectExtent l="0" t="0" r="0" b="6985"/>
                  <wp:docPr id="506325727"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81667" cy="1175501"/>
                          </a:xfrm>
                          <a:prstGeom prst="rect">
                            <a:avLst/>
                          </a:prstGeom>
                          <a:noFill/>
                          <a:ln>
                            <a:noFill/>
                          </a:ln>
                        </pic:spPr>
                      </pic:pic>
                    </a:graphicData>
                  </a:graphic>
                </wp:inline>
              </w:drawing>
            </w:r>
          </w:p>
        </w:tc>
      </w:tr>
      <w:tr w:rsidR="00E64D04" w:rsidRPr="00DD73E7" w14:paraId="37374AF6" w14:textId="77777777" w:rsidTr="00C412AC">
        <w:tc>
          <w:tcPr>
            <w:tcW w:w="4248" w:type="dxa"/>
            <w:vAlign w:val="center"/>
          </w:tcPr>
          <w:p w14:paraId="26EB9B21" w14:textId="1C814A7D" w:rsidR="00E64D04" w:rsidRPr="00DD73E7" w:rsidRDefault="46C7D8AC" w:rsidP="00C412AC">
            <w:pPr>
              <w:spacing w:before="120" w:after="120"/>
              <w:jc w:val="center"/>
            </w:pPr>
            <w:r>
              <w:rPr>
                <w:rFonts w:ascii="Arial" w:hAnsi="Arial"/>
                <w:sz w:val="22"/>
              </w:rPr>
              <w:t>Des fonctions supplémentaires sont disponibles pour l'application HARVEST ASSIST</w:t>
            </w:r>
          </w:p>
        </w:tc>
        <w:tc>
          <w:tcPr>
            <w:tcW w:w="4248" w:type="dxa"/>
            <w:vAlign w:val="center"/>
          </w:tcPr>
          <w:p w14:paraId="37AB06F9" w14:textId="395FB853" w:rsidR="00E64D04" w:rsidRPr="00DD73E7" w:rsidRDefault="40B9F54C" w:rsidP="00C412AC">
            <w:pPr>
              <w:spacing w:before="120" w:after="120"/>
              <w:jc w:val="center"/>
              <w:rPr>
                <w:rFonts w:ascii="Arial" w:hAnsi="Arial"/>
                <w:sz w:val="22"/>
                <w:szCs w:val="22"/>
                <w:highlight w:val="magenta"/>
              </w:rPr>
            </w:pPr>
            <w:r>
              <w:rPr>
                <w:rFonts w:ascii="Arial" w:hAnsi="Arial"/>
                <w:sz w:val="22"/>
              </w:rPr>
              <w:t>Nouvelle catégorie de matériels : Autres machines</w:t>
            </w:r>
          </w:p>
        </w:tc>
      </w:tr>
      <w:tr w:rsidR="00E64D04" w:rsidRPr="007A66C5" w14:paraId="2CB43911" w14:textId="77777777" w:rsidTr="00C412AC">
        <w:tc>
          <w:tcPr>
            <w:tcW w:w="4248" w:type="dxa"/>
            <w:vAlign w:val="center"/>
          </w:tcPr>
          <w:p w14:paraId="5F43844D" w14:textId="35642FA6" w:rsidR="008B029E" w:rsidRPr="00E7537D" w:rsidRDefault="00C412AC" w:rsidP="00C412AC">
            <w:pPr>
              <w:autoSpaceDE w:val="0"/>
              <w:autoSpaceDN w:val="0"/>
              <w:adjustRightInd w:val="0"/>
              <w:spacing w:before="120" w:after="120"/>
              <w:jc w:val="center"/>
              <w:rPr>
                <w:rFonts w:ascii="Arial" w:hAnsi="Arial" w:cs="Arial"/>
                <w:sz w:val="20"/>
                <w:szCs w:val="20"/>
              </w:rPr>
            </w:pPr>
            <w:hyperlink r:id="rId13" w:history="1">
              <w:r w:rsidR="007A66C5">
                <w:rPr>
                  <w:rStyle w:val="Lienhypertexte"/>
                  <w:rFonts w:ascii="Arial" w:hAnsi="Arial"/>
                  <w:sz w:val="20"/>
                </w:rPr>
                <w:t>https://www.poettinger.at/fr_fr/newsroom/pressebild/123749</w:t>
              </w:r>
            </w:hyperlink>
          </w:p>
        </w:tc>
        <w:tc>
          <w:tcPr>
            <w:tcW w:w="4248" w:type="dxa"/>
            <w:vAlign w:val="center"/>
          </w:tcPr>
          <w:p w14:paraId="32D190FE" w14:textId="446B9ADD" w:rsidR="000858A9" w:rsidRPr="00C412AC" w:rsidRDefault="00C412AC" w:rsidP="00C412AC">
            <w:pPr>
              <w:autoSpaceDE w:val="0"/>
              <w:autoSpaceDN w:val="0"/>
              <w:adjustRightInd w:val="0"/>
              <w:spacing w:before="120" w:after="120"/>
              <w:jc w:val="center"/>
              <w:rPr>
                <w:rFonts w:ascii="Arial" w:hAnsi="Arial" w:cs="Arial"/>
                <w:sz w:val="20"/>
                <w:szCs w:val="20"/>
              </w:rPr>
            </w:pPr>
            <w:hyperlink r:id="rId14" w:history="1">
              <w:r w:rsidR="00E7537D">
                <w:rPr>
                  <w:rStyle w:val="Lienhypertexte"/>
                  <w:rFonts w:ascii="Arial" w:hAnsi="Arial"/>
                  <w:sz w:val="20"/>
                </w:rPr>
                <w:t>https://www.poettinger.at/fr_fr/newsroom/pressebild/123098</w:t>
              </w:r>
            </w:hyperlink>
          </w:p>
        </w:tc>
      </w:tr>
    </w:tbl>
    <w:p w14:paraId="6DD73357" w14:textId="05A71D2B" w:rsidR="00C412AC" w:rsidRDefault="00C412AC" w:rsidP="00C412AC">
      <w:pPr>
        <w:autoSpaceDE w:val="0"/>
        <w:autoSpaceDN w:val="0"/>
        <w:adjustRightInd w:val="0"/>
        <w:spacing w:before="120" w:after="120"/>
        <w:jc w:val="both"/>
        <w:rPr>
          <w:rFonts w:ascii="Arial" w:hAnsi="Arial"/>
          <w:b/>
          <w:bCs/>
          <w:lang w:eastAsia="en-US"/>
        </w:rPr>
      </w:pPr>
    </w:p>
    <w:p w14:paraId="7716A986" w14:textId="77777777" w:rsidR="00C412AC" w:rsidRDefault="00C412AC" w:rsidP="00C412AC">
      <w:pPr>
        <w:spacing w:before="120" w:after="120"/>
        <w:rPr>
          <w:rFonts w:ascii="Arial" w:hAnsi="Arial"/>
          <w:b/>
          <w:bCs/>
          <w:lang w:eastAsia="en-US"/>
        </w:rPr>
      </w:pPr>
      <w:r>
        <w:rPr>
          <w:rFonts w:ascii="Arial" w:hAnsi="Arial"/>
          <w:b/>
          <w:bCs/>
          <w:lang w:eastAsia="en-US"/>
        </w:rPr>
        <w:br w:type="page"/>
      </w:r>
    </w:p>
    <w:p w14:paraId="5E91423E" w14:textId="77777777" w:rsidR="00E64D04" w:rsidRDefault="00E64D04" w:rsidP="00C412AC">
      <w:pPr>
        <w:autoSpaceDE w:val="0"/>
        <w:autoSpaceDN w:val="0"/>
        <w:adjustRightInd w:val="0"/>
        <w:spacing w:before="120" w:after="120"/>
        <w:jc w:val="both"/>
        <w:rPr>
          <w:rFonts w:ascii="Arial" w:hAnsi="Arial"/>
          <w:b/>
          <w:bCs/>
          <w:lang w:eastAsia="en-US"/>
        </w:rPr>
      </w:pPr>
    </w:p>
    <w:tbl>
      <w:tblPr>
        <w:tblStyle w:val="Grilledutableau"/>
        <w:tblW w:w="0" w:type="auto"/>
        <w:tblLayout w:type="fixed"/>
        <w:tblLook w:val="04A0" w:firstRow="1" w:lastRow="0" w:firstColumn="1" w:lastColumn="0" w:noHBand="0" w:noVBand="1"/>
      </w:tblPr>
      <w:tblGrid>
        <w:gridCol w:w="4248"/>
        <w:gridCol w:w="4248"/>
      </w:tblGrid>
      <w:tr w:rsidR="00C412AC" w:rsidRPr="00DD73E7" w14:paraId="515AE4BA" w14:textId="77777777" w:rsidTr="00C412AC">
        <w:tc>
          <w:tcPr>
            <w:tcW w:w="4248" w:type="dxa"/>
            <w:vAlign w:val="center"/>
          </w:tcPr>
          <w:p w14:paraId="2B107F69" w14:textId="77777777" w:rsidR="00C412AC" w:rsidRPr="00DD73E7" w:rsidRDefault="00C412AC" w:rsidP="00C412AC">
            <w:pPr>
              <w:autoSpaceDE w:val="0"/>
              <w:autoSpaceDN w:val="0"/>
              <w:adjustRightInd w:val="0"/>
              <w:spacing w:before="120" w:after="120"/>
              <w:jc w:val="center"/>
            </w:pPr>
            <w:r>
              <w:rPr>
                <w:noProof/>
              </w:rPr>
              <w:drawing>
                <wp:inline distT="0" distB="0" distL="0" distR="0" wp14:anchorId="6BD0C0F5" wp14:editId="42876E4A">
                  <wp:extent cx="1571957" cy="1068019"/>
                  <wp:effectExtent l="0" t="0" r="0" b="0"/>
                  <wp:docPr id="1448247158" name="Grafik 2" descr="Une image contenant texte, capture d’écran,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247158" name="Grafik 2" descr="Une image contenant texte, capture d’écran, carte&#10;&#10;Description générée automatiquement"/>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86845" cy="1078135"/>
                          </a:xfrm>
                          <a:prstGeom prst="rect">
                            <a:avLst/>
                          </a:prstGeom>
                          <a:noFill/>
                          <a:ln>
                            <a:noFill/>
                          </a:ln>
                        </pic:spPr>
                      </pic:pic>
                    </a:graphicData>
                  </a:graphic>
                </wp:inline>
              </w:drawing>
            </w:r>
          </w:p>
        </w:tc>
        <w:tc>
          <w:tcPr>
            <w:tcW w:w="4248" w:type="dxa"/>
            <w:vAlign w:val="center"/>
          </w:tcPr>
          <w:p w14:paraId="6FF97DC5" w14:textId="77777777" w:rsidR="00C412AC" w:rsidRPr="00DD73E7" w:rsidRDefault="00C412AC" w:rsidP="00C412AC">
            <w:pPr>
              <w:autoSpaceDE w:val="0"/>
              <w:autoSpaceDN w:val="0"/>
              <w:adjustRightInd w:val="0"/>
              <w:spacing w:before="120" w:after="120"/>
              <w:jc w:val="center"/>
            </w:pPr>
            <w:r>
              <w:rPr>
                <w:noProof/>
              </w:rPr>
              <w:drawing>
                <wp:inline distT="0" distB="0" distL="0" distR="0" wp14:anchorId="609EED50" wp14:editId="4C030D7F">
                  <wp:extent cx="829590" cy="1324051"/>
                  <wp:effectExtent l="0" t="0" r="8890" b="0"/>
                  <wp:docPr id="820554987" name="Grafik 3" descr="Une image contenant texte, capture d’écran, car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0554987" name="Grafik 3" descr="Une image contenant texte, capture d’écran, carte&#10;&#10;Description générée automatiquemen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36478" cy="1335045"/>
                          </a:xfrm>
                          <a:prstGeom prst="rect">
                            <a:avLst/>
                          </a:prstGeom>
                          <a:noFill/>
                          <a:ln>
                            <a:noFill/>
                          </a:ln>
                        </pic:spPr>
                      </pic:pic>
                    </a:graphicData>
                  </a:graphic>
                </wp:inline>
              </w:drawing>
            </w:r>
          </w:p>
        </w:tc>
      </w:tr>
      <w:tr w:rsidR="00C412AC" w:rsidRPr="00DD73E7" w14:paraId="34313C2B" w14:textId="77777777" w:rsidTr="00C412AC">
        <w:tc>
          <w:tcPr>
            <w:tcW w:w="4248" w:type="dxa"/>
            <w:vAlign w:val="center"/>
          </w:tcPr>
          <w:p w14:paraId="27059EA5" w14:textId="77777777" w:rsidR="00C412AC" w:rsidRPr="00DD73E7" w:rsidRDefault="00C412AC" w:rsidP="00C412AC">
            <w:pPr>
              <w:spacing w:before="120" w:after="120"/>
              <w:jc w:val="center"/>
            </w:pPr>
            <w:r>
              <w:rPr>
                <w:rFonts w:ascii="Arial" w:hAnsi="Arial"/>
                <w:sz w:val="22"/>
              </w:rPr>
              <w:t>La navigation vers le silo ou vers la parcelle sont possibles</w:t>
            </w:r>
          </w:p>
        </w:tc>
        <w:tc>
          <w:tcPr>
            <w:tcW w:w="4248" w:type="dxa"/>
            <w:vAlign w:val="center"/>
          </w:tcPr>
          <w:p w14:paraId="1DA3E913" w14:textId="77777777" w:rsidR="00C412AC" w:rsidRPr="008F53EF" w:rsidRDefault="00C412AC" w:rsidP="00C412AC">
            <w:pPr>
              <w:spacing w:before="120" w:after="120"/>
              <w:jc w:val="center"/>
            </w:pPr>
            <w:r>
              <w:rPr>
                <w:rFonts w:ascii="Arial" w:hAnsi="Arial"/>
                <w:sz w:val="22"/>
              </w:rPr>
              <w:t>La vue d'ensemble des balles à collecter par parcelle rend la planification du travail encore plus facile !</w:t>
            </w:r>
          </w:p>
        </w:tc>
      </w:tr>
      <w:tr w:rsidR="00C412AC" w:rsidRPr="008F53EF" w14:paraId="399D8A55" w14:textId="77777777" w:rsidTr="00C412AC">
        <w:tc>
          <w:tcPr>
            <w:tcW w:w="4248" w:type="dxa"/>
            <w:vAlign w:val="center"/>
          </w:tcPr>
          <w:p w14:paraId="65E37F4A" w14:textId="110AF9E7" w:rsidR="00C412AC" w:rsidRPr="00C412AC" w:rsidRDefault="00C412AC" w:rsidP="00C412AC">
            <w:pPr>
              <w:autoSpaceDE w:val="0"/>
              <w:autoSpaceDN w:val="0"/>
              <w:adjustRightInd w:val="0"/>
              <w:spacing w:before="120" w:after="120"/>
              <w:jc w:val="center"/>
              <w:rPr>
                <w:rFonts w:ascii="Arial" w:hAnsi="Arial" w:cs="Arial"/>
                <w:sz w:val="20"/>
                <w:szCs w:val="20"/>
              </w:rPr>
            </w:pPr>
            <w:hyperlink r:id="rId17" w:history="1">
              <w:r>
                <w:rPr>
                  <w:rStyle w:val="Lienhypertexte"/>
                  <w:rFonts w:ascii="Arial" w:hAnsi="Arial"/>
                  <w:sz w:val="20"/>
                </w:rPr>
                <w:t>https://www.poettinger.at/fr_fr/newsroom/pressebild/126733</w:t>
              </w:r>
            </w:hyperlink>
          </w:p>
        </w:tc>
        <w:tc>
          <w:tcPr>
            <w:tcW w:w="4248" w:type="dxa"/>
            <w:vAlign w:val="center"/>
          </w:tcPr>
          <w:p w14:paraId="3674CB07" w14:textId="6D21CABD" w:rsidR="00C412AC" w:rsidRPr="008F53EF" w:rsidRDefault="00C412AC" w:rsidP="00C412AC">
            <w:pPr>
              <w:autoSpaceDE w:val="0"/>
              <w:autoSpaceDN w:val="0"/>
              <w:adjustRightInd w:val="0"/>
              <w:spacing w:before="120" w:after="120"/>
              <w:jc w:val="center"/>
              <w:rPr>
                <w:rFonts w:ascii="Arial" w:hAnsi="Arial" w:cs="Arial"/>
                <w:sz w:val="20"/>
                <w:szCs w:val="20"/>
              </w:rPr>
            </w:pPr>
            <w:hyperlink r:id="rId18" w:history="1">
              <w:r>
                <w:rPr>
                  <w:rStyle w:val="Lienhypertexte"/>
                  <w:rFonts w:ascii="Arial" w:hAnsi="Arial"/>
                  <w:sz w:val="20"/>
                </w:rPr>
                <w:t>https://www.poettinger.at/fr_fr/newsroom/pressebild/126732</w:t>
              </w:r>
            </w:hyperlink>
          </w:p>
        </w:tc>
      </w:tr>
    </w:tbl>
    <w:p w14:paraId="5A8466A3" w14:textId="77777777" w:rsidR="00C412AC" w:rsidRDefault="00C412AC" w:rsidP="00E64D04">
      <w:pPr>
        <w:autoSpaceDE w:val="0"/>
        <w:autoSpaceDN w:val="0"/>
        <w:adjustRightInd w:val="0"/>
        <w:spacing w:line="360" w:lineRule="auto"/>
        <w:jc w:val="both"/>
        <w:rPr>
          <w:rFonts w:ascii="Arial" w:hAnsi="Arial"/>
          <w:b/>
          <w:bCs/>
          <w:lang w:eastAsia="en-US"/>
        </w:rPr>
      </w:pPr>
    </w:p>
    <w:p w14:paraId="6EF502C2" w14:textId="77777777" w:rsidR="00C412AC" w:rsidRPr="00C166BC" w:rsidRDefault="00C412AC" w:rsidP="00E64D04">
      <w:pPr>
        <w:autoSpaceDE w:val="0"/>
        <w:autoSpaceDN w:val="0"/>
        <w:adjustRightInd w:val="0"/>
        <w:spacing w:line="360" w:lineRule="auto"/>
        <w:jc w:val="both"/>
        <w:rPr>
          <w:rFonts w:ascii="Arial" w:hAnsi="Arial"/>
          <w:b/>
          <w:bCs/>
          <w:lang w:eastAsia="en-US"/>
        </w:rPr>
      </w:pPr>
    </w:p>
    <w:p w14:paraId="07CF9536" w14:textId="422FDC50" w:rsidR="005858BC" w:rsidRPr="00BE5096" w:rsidRDefault="00C412AC" w:rsidP="005858BC">
      <w:pPr>
        <w:autoSpaceDE w:val="0"/>
        <w:autoSpaceDN w:val="0"/>
        <w:adjustRightInd w:val="0"/>
        <w:spacing w:line="360" w:lineRule="auto"/>
        <w:rPr>
          <w:rFonts w:ascii="Arial" w:hAnsi="Arial"/>
          <w:sz w:val="22"/>
          <w:szCs w:val="22"/>
        </w:rPr>
      </w:pPr>
      <w:r w:rsidRPr="00C412AC">
        <w:rPr>
          <w:rFonts w:ascii="Arial" w:hAnsi="Arial"/>
          <w:sz w:val="22"/>
        </w:rPr>
        <w:t>Des images en haute définition supplémentaires sont librement téléchargeables en ligne ici :</w:t>
      </w:r>
    </w:p>
    <w:p w14:paraId="419BE99F" w14:textId="77777777" w:rsidR="005858BC" w:rsidRPr="00BE5096" w:rsidRDefault="00C412AC" w:rsidP="005858BC">
      <w:pPr>
        <w:autoSpaceDE w:val="0"/>
        <w:autoSpaceDN w:val="0"/>
        <w:adjustRightInd w:val="0"/>
        <w:spacing w:line="360" w:lineRule="auto"/>
        <w:rPr>
          <w:rFonts w:ascii="Arial" w:hAnsi="Arial"/>
          <w:sz w:val="22"/>
          <w:szCs w:val="22"/>
        </w:rPr>
      </w:pPr>
      <w:hyperlink r:id="rId19" w:history="1">
        <w:r w:rsidR="00754D23">
          <w:rPr>
            <w:rStyle w:val="Lienhypertexte"/>
            <w:rFonts w:ascii="Arial" w:hAnsi="Arial"/>
            <w:sz w:val="22"/>
          </w:rPr>
          <w:t>www.poettinger.at/downloadcenter</w:t>
        </w:r>
      </w:hyperlink>
    </w:p>
    <w:sectPr w:rsidR="005858BC" w:rsidRPr="00BE5096" w:rsidSect="00612F9A">
      <w:headerReference w:type="default" r:id="rId20"/>
      <w:footerReference w:type="default" r:id="rId21"/>
      <w:pgSz w:w="11906" w:h="16838"/>
      <w:pgMar w:top="1417" w:right="1983" w:bottom="1134"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C0988" w14:textId="77777777" w:rsidR="00BA5776" w:rsidRDefault="00BA5776">
      <w:r>
        <w:separator/>
      </w:r>
    </w:p>
  </w:endnote>
  <w:endnote w:type="continuationSeparator" w:id="0">
    <w:p w14:paraId="08FC6115" w14:textId="77777777" w:rsidR="00BA5776" w:rsidRDefault="00BA5776">
      <w:r>
        <w:continuationSeparator/>
      </w:r>
    </w:p>
  </w:endnote>
  <w:endnote w:type="continuationNotice" w:id="1">
    <w:p w14:paraId="0CC2107C" w14:textId="77777777" w:rsidR="00BA5776" w:rsidRDefault="00BA57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W1G 45 Lt">
    <w:altName w:val="Arial"/>
    <w:panose1 w:val="00000000000000000000"/>
    <w:charset w:val="00"/>
    <w:family w:val="swiss"/>
    <w:notTrueType/>
    <w:pitch w:val="variable"/>
    <w:sig w:usb0="A00002AF" w:usb1="5000205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4AD21" w14:textId="77777777" w:rsidR="002206BC" w:rsidRDefault="002206BC" w:rsidP="00A33469">
    <w:pPr>
      <w:rPr>
        <w:rFonts w:ascii="Arial" w:hAnsi="Arial"/>
        <w:b/>
        <w:sz w:val="18"/>
        <w:szCs w:val="18"/>
      </w:rPr>
    </w:pPr>
  </w:p>
  <w:p w14:paraId="0E7E207A" w14:textId="3CB37ECF" w:rsidR="00A33469" w:rsidRPr="009A3CAD" w:rsidRDefault="00A33469" w:rsidP="00A33469">
    <w:pPr>
      <w:rPr>
        <w:rFonts w:ascii="Arial" w:hAnsi="Arial" w:cs="Arial"/>
        <w:b/>
        <w:sz w:val="18"/>
        <w:szCs w:val="18"/>
      </w:rPr>
    </w:pPr>
    <w:r>
      <w:rPr>
        <w:rFonts w:ascii="Arial" w:hAnsi="Arial"/>
        <w:b/>
        <w:sz w:val="18"/>
      </w:rPr>
      <w:t xml:space="preserve">PÖTTINGER </w:t>
    </w:r>
    <w:proofErr w:type="spellStart"/>
    <w:r>
      <w:rPr>
        <w:rFonts w:ascii="Arial" w:hAnsi="Arial"/>
        <w:b/>
        <w:sz w:val="18"/>
      </w:rPr>
      <w:t>Landtechnik</w:t>
    </w:r>
    <w:proofErr w:type="spellEnd"/>
    <w:r>
      <w:rPr>
        <w:rFonts w:ascii="Arial" w:hAnsi="Arial"/>
        <w:b/>
        <w:sz w:val="18"/>
      </w:rPr>
      <w:t xml:space="preserve"> </w:t>
    </w:r>
    <w:proofErr w:type="spellStart"/>
    <w:r>
      <w:rPr>
        <w:rFonts w:ascii="Arial" w:hAnsi="Arial"/>
        <w:b/>
        <w:sz w:val="18"/>
      </w:rPr>
      <w:t>GmbH</w:t>
    </w:r>
    <w:proofErr w:type="spellEnd"/>
    <w:r>
      <w:rPr>
        <w:rFonts w:ascii="Arial" w:hAnsi="Arial"/>
        <w:b/>
        <w:sz w:val="18"/>
      </w:rPr>
      <w:t xml:space="preserve"> – Communication d'entreprise</w:t>
    </w:r>
  </w:p>
  <w:p w14:paraId="17B09967" w14:textId="77777777" w:rsidR="00A33469" w:rsidRPr="009A3CAD" w:rsidRDefault="00A33469" w:rsidP="00A33469">
    <w:pPr>
      <w:rPr>
        <w:rFonts w:ascii="Arial" w:hAnsi="Arial" w:cs="Arial"/>
        <w:sz w:val="18"/>
        <w:szCs w:val="18"/>
      </w:rPr>
    </w:pPr>
    <w:r>
      <w:rPr>
        <w:rFonts w:ascii="Arial" w:hAnsi="Arial"/>
        <w:sz w:val="18"/>
      </w:rPr>
      <w:t xml:space="preserve">Inge Steibl, </w:t>
    </w:r>
    <w:proofErr w:type="spellStart"/>
    <w:r>
      <w:rPr>
        <w:rFonts w:ascii="Arial" w:hAnsi="Arial"/>
        <w:sz w:val="18"/>
      </w:rPr>
      <w:t>Industriegelände</w:t>
    </w:r>
    <w:proofErr w:type="spellEnd"/>
    <w:r>
      <w:rPr>
        <w:rFonts w:ascii="Arial" w:hAnsi="Arial"/>
        <w:sz w:val="18"/>
      </w:rPr>
      <w:t xml:space="preserve"> 1, A-4710 Grieskirchen</w:t>
    </w:r>
  </w:p>
  <w:p w14:paraId="6CF9B6EB" w14:textId="27E95FDA" w:rsidR="00A33469" w:rsidRPr="006708D6" w:rsidRDefault="00A33469" w:rsidP="00A33469">
    <w:pPr>
      <w:pStyle w:val="Pieddepage"/>
    </w:pPr>
    <w:r>
      <w:rPr>
        <w:rFonts w:ascii="Arial" w:hAnsi="Arial"/>
        <w:sz w:val="18"/>
      </w:rPr>
      <w:t xml:space="preserve">Tél. +43 7248 600-2415, e-mail : </w:t>
    </w:r>
    <w:hyperlink r:id="rId1" w:history="1">
      <w:r>
        <w:rPr>
          <w:rFonts w:ascii="Arial" w:hAnsi="Arial"/>
          <w:sz w:val="18"/>
        </w:rPr>
        <w:t>inge.steibl@poettinger.at</w:t>
      </w:r>
    </w:hyperlink>
    <w:r>
      <w:rPr>
        <w:rFonts w:ascii="Arial" w:hAnsi="Arial"/>
        <w:sz w:val="18"/>
      </w:rPr>
      <w:t xml:space="preserve">, </w:t>
    </w:r>
    <w:hyperlink r:id="rId2" w:history="1">
      <w:r>
        <w:rPr>
          <w:rFonts w:ascii="Arial" w:hAnsi="Arial"/>
          <w:sz w:val="18"/>
        </w:rPr>
        <w:t>www.poettinger.at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DE7D45" w14:textId="77777777" w:rsidR="00BA5776" w:rsidRDefault="00BA5776">
      <w:r>
        <w:separator/>
      </w:r>
    </w:p>
  </w:footnote>
  <w:footnote w:type="continuationSeparator" w:id="0">
    <w:p w14:paraId="547AA88E" w14:textId="77777777" w:rsidR="00BA5776" w:rsidRDefault="00BA5776">
      <w:r>
        <w:continuationSeparator/>
      </w:r>
    </w:p>
  </w:footnote>
  <w:footnote w:type="continuationNotice" w:id="1">
    <w:p w14:paraId="417CEF3F" w14:textId="77777777" w:rsidR="00BA5776" w:rsidRDefault="00BA577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7F720" w14:textId="7E447BB4" w:rsidR="00F6135B" w:rsidRDefault="00F6135B" w:rsidP="00B6301F">
    <w:pPr>
      <w:pStyle w:val="En-tte"/>
      <w:jc w:val="center"/>
      <w:rPr>
        <w:sz w:val="28"/>
        <w:szCs w:val="28"/>
      </w:rPr>
    </w:pPr>
  </w:p>
  <w:p w14:paraId="65804AA8" w14:textId="244A9C62" w:rsidR="00F6135B" w:rsidRPr="00A33469" w:rsidRDefault="00A33469" w:rsidP="00A33469">
    <w:pPr>
      <w:pStyle w:val="En-tte"/>
      <w:rPr>
        <w:rFonts w:ascii="Arial" w:hAnsi="Arial" w:cs="Arial"/>
        <w:b/>
      </w:rPr>
    </w:pPr>
    <w:r>
      <w:rPr>
        <w:rFonts w:ascii="Arial" w:hAnsi="Arial"/>
        <w:b/>
      </w:rPr>
      <w:t xml:space="preserve">Communiqué de presse                                </w:t>
    </w:r>
    <w:r>
      <w:rPr>
        <w:noProof/>
      </w:rPr>
      <w:drawing>
        <wp:inline distT="0" distB="0" distL="0" distR="0" wp14:anchorId="5D5E15F8" wp14:editId="7D7DB809">
          <wp:extent cx="2186449" cy="228600"/>
          <wp:effectExtent l="19050" t="0" r="4301"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2194560" cy="229448"/>
                  </a:xfrm>
                  <a:prstGeom prst="rect">
                    <a:avLst/>
                  </a:prstGeom>
                  <a:noFill/>
                  <a:ln w="9525">
                    <a:noFill/>
                    <a:miter lim="800000"/>
                    <a:headEnd/>
                    <a:tailEnd/>
                  </a:ln>
                </pic:spPr>
              </pic:pic>
            </a:graphicData>
          </a:graphic>
        </wp:inline>
      </w:drawing>
    </w:r>
  </w:p>
  <w:p w14:paraId="05BD0C8A" w14:textId="145ECBDB" w:rsidR="00A33469" w:rsidRDefault="00A33469" w:rsidP="00A33469">
    <w:pPr>
      <w:pStyle w:val="En-tte"/>
      <w:rPr>
        <w:sz w:val="18"/>
        <w:szCs w:val="18"/>
      </w:rPr>
    </w:pPr>
  </w:p>
  <w:p w14:paraId="13BF5D83" w14:textId="77777777" w:rsidR="00414598" w:rsidRDefault="00414598" w:rsidP="00A33469">
    <w:pPr>
      <w:pStyle w:val="En-tte"/>
      <w:rPr>
        <w:sz w:val="18"/>
        <w:szCs w:val="18"/>
      </w:rPr>
    </w:pPr>
  </w:p>
  <w:p w14:paraId="4096C720" w14:textId="77777777" w:rsidR="007347D6" w:rsidRPr="007347D6" w:rsidRDefault="007347D6" w:rsidP="00A33469">
    <w:pPr>
      <w:pStyle w:val="En-tte"/>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16B22"/>
    <w:multiLevelType w:val="hybridMultilevel"/>
    <w:tmpl w:val="1E562CFC"/>
    <w:lvl w:ilvl="0" w:tplc="04070001">
      <w:numFmt w:val="bullet"/>
      <w:lvlText w:val=""/>
      <w:lvlJc w:val="left"/>
      <w:pPr>
        <w:ind w:left="1920" w:hanging="360"/>
      </w:pPr>
      <w:rPr>
        <w:rFonts w:ascii="Symbol" w:eastAsia="Times New Roman" w:hAnsi="Symbol" w:cs="Times New Roman" w:hint="default"/>
      </w:rPr>
    </w:lvl>
    <w:lvl w:ilvl="1" w:tplc="04070003" w:tentative="1">
      <w:start w:val="1"/>
      <w:numFmt w:val="bullet"/>
      <w:lvlText w:val="o"/>
      <w:lvlJc w:val="left"/>
      <w:pPr>
        <w:ind w:left="2640" w:hanging="360"/>
      </w:pPr>
      <w:rPr>
        <w:rFonts w:ascii="Courier New" w:hAnsi="Courier New" w:cs="Courier New" w:hint="default"/>
      </w:rPr>
    </w:lvl>
    <w:lvl w:ilvl="2" w:tplc="04070005" w:tentative="1">
      <w:start w:val="1"/>
      <w:numFmt w:val="bullet"/>
      <w:lvlText w:val=""/>
      <w:lvlJc w:val="left"/>
      <w:pPr>
        <w:ind w:left="3360" w:hanging="360"/>
      </w:pPr>
      <w:rPr>
        <w:rFonts w:ascii="Wingdings" w:hAnsi="Wingdings" w:hint="default"/>
      </w:rPr>
    </w:lvl>
    <w:lvl w:ilvl="3" w:tplc="04070001" w:tentative="1">
      <w:start w:val="1"/>
      <w:numFmt w:val="bullet"/>
      <w:lvlText w:val=""/>
      <w:lvlJc w:val="left"/>
      <w:pPr>
        <w:ind w:left="4080" w:hanging="360"/>
      </w:pPr>
      <w:rPr>
        <w:rFonts w:ascii="Symbol" w:hAnsi="Symbol" w:hint="default"/>
      </w:rPr>
    </w:lvl>
    <w:lvl w:ilvl="4" w:tplc="04070003" w:tentative="1">
      <w:start w:val="1"/>
      <w:numFmt w:val="bullet"/>
      <w:lvlText w:val="o"/>
      <w:lvlJc w:val="left"/>
      <w:pPr>
        <w:ind w:left="4800" w:hanging="360"/>
      </w:pPr>
      <w:rPr>
        <w:rFonts w:ascii="Courier New" w:hAnsi="Courier New" w:cs="Courier New" w:hint="default"/>
      </w:rPr>
    </w:lvl>
    <w:lvl w:ilvl="5" w:tplc="04070005" w:tentative="1">
      <w:start w:val="1"/>
      <w:numFmt w:val="bullet"/>
      <w:lvlText w:val=""/>
      <w:lvlJc w:val="left"/>
      <w:pPr>
        <w:ind w:left="5520" w:hanging="360"/>
      </w:pPr>
      <w:rPr>
        <w:rFonts w:ascii="Wingdings" w:hAnsi="Wingdings" w:hint="default"/>
      </w:rPr>
    </w:lvl>
    <w:lvl w:ilvl="6" w:tplc="04070001" w:tentative="1">
      <w:start w:val="1"/>
      <w:numFmt w:val="bullet"/>
      <w:lvlText w:val=""/>
      <w:lvlJc w:val="left"/>
      <w:pPr>
        <w:ind w:left="6240" w:hanging="360"/>
      </w:pPr>
      <w:rPr>
        <w:rFonts w:ascii="Symbol" w:hAnsi="Symbol" w:hint="default"/>
      </w:rPr>
    </w:lvl>
    <w:lvl w:ilvl="7" w:tplc="04070003" w:tentative="1">
      <w:start w:val="1"/>
      <w:numFmt w:val="bullet"/>
      <w:lvlText w:val="o"/>
      <w:lvlJc w:val="left"/>
      <w:pPr>
        <w:ind w:left="6960" w:hanging="360"/>
      </w:pPr>
      <w:rPr>
        <w:rFonts w:ascii="Courier New" w:hAnsi="Courier New" w:cs="Courier New" w:hint="default"/>
      </w:rPr>
    </w:lvl>
    <w:lvl w:ilvl="8" w:tplc="04070005" w:tentative="1">
      <w:start w:val="1"/>
      <w:numFmt w:val="bullet"/>
      <w:lvlText w:val=""/>
      <w:lvlJc w:val="left"/>
      <w:pPr>
        <w:ind w:left="7680" w:hanging="360"/>
      </w:pPr>
      <w:rPr>
        <w:rFonts w:ascii="Wingdings" w:hAnsi="Wingdings" w:hint="default"/>
      </w:rPr>
    </w:lvl>
  </w:abstractNum>
  <w:abstractNum w:abstractNumId="1" w15:restartNumberingAfterBreak="0">
    <w:nsid w:val="2EB93E20"/>
    <w:multiLevelType w:val="hybridMultilevel"/>
    <w:tmpl w:val="126AE1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8CE467F"/>
    <w:multiLevelType w:val="hybridMultilevel"/>
    <w:tmpl w:val="EE4099F0"/>
    <w:lvl w:ilvl="0" w:tplc="5DECACFC">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03555143">
    <w:abstractNumId w:val="0"/>
  </w:num>
  <w:num w:numId="2" w16cid:durableId="176236084">
    <w:abstractNumId w:val="1"/>
  </w:num>
  <w:num w:numId="3" w16cid:durableId="5008544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B6C"/>
    <w:rsid w:val="00001E74"/>
    <w:rsid w:val="00003CD7"/>
    <w:rsid w:val="00004BD2"/>
    <w:rsid w:val="00005242"/>
    <w:rsid w:val="00007BFC"/>
    <w:rsid w:val="0001245C"/>
    <w:rsid w:val="00012CE1"/>
    <w:rsid w:val="0002211E"/>
    <w:rsid w:val="00026B64"/>
    <w:rsid w:val="00033815"/>
    <w:rsid w:val="000338E7"/>
    <w:rsid w:val="0003703A"/>
    <w:rsid w:val="000442C1"/>
    <w:rsid w:val="00052CCB"/>
    <w:rsid w:val="00054BEF"/>
    <w:rsid w:val="0006101C"/>
    <w:rsid w:val="0006323B"/>
    <w:rsid w:val="000654B8"/>
    <w:rsid w:val="00067A58"/>
    <w:rsid w:val="00075E15"/>
    <w:rsid w:val="0008024E"/>
    <w:rsid w:val="0008092E"/>
    <w:rsid w:val="000858A9"/>
    <w:rsid w:val="000864C3"/>
    <w:rsid w:val="0008725B"/>
    <w:rsid w:val="00093D12"/>
    <w:rsid w:val="00094D95"/>
    <w:rsid w:val="000A0C45"/>
    <w:rsid w:val="000A4339"/>
    <w:rsid w:val="000B539C"/>
    <w:rsid w:val="000B69A9"/>
    <w:rsid w:val="000C376F"/>
    <w:rsid w:val="000C4186"/>
    <w:rsid w:val="000C761A"/>
    <w:rsid w:val="000C78C6"/>
    <w:rsid w:val="000D0752"/>
    <w:rsid w:val="000E00AA"/>
    <w:rsid w:val="000E175B"/>
    <w:rsid w:val="000E183F"/>
    <w:rsid w:val="000E5709"/>
    <w:rsid w:val="000E6F80"/>
    <w:rsid w:val="000F2BD4"/>
    <w:rsid w:val="000F3E07"/>
    <w:rsid w:val="000F3E34"/>
    <w:rsid w:val="000F5EDD"/>
    <w:rsid w:val="00103B8C"/>
    <w:rsid w:val="0010586B"/>
    <w:rsid w:val="00107182"/>
    <w:rsid w:val="00110DAA"/>
    <w:rsid w:val="00123C17"/>
    <w:rsid w:val="001242D5"/>
    <w:rsid w:val="0012432F"/>
    <w:rsid w:val="001253F1"/>
    <w:rsid w:val="001315F0"/>
    <w:rsid w:val="0013171C"/>
    <w:rsid w:val="001326CF"/>
    <w:rsid w:val="00147133"/>
    <w:rsid w:val="001479CA"/>
    <w:rsid w:val="00153034"/>
    <w:rsid w:val="001533F7"/>
    <w:rsid w:val="00153793"/>
    <w:rsid w:val="00154088"/>
    <w:rsid w:val="00157C31"/>
    <w:rsid w:val="001633A8"/>
    <w:rsid w:val="001767A9"/>
    <w:rsid w:val="0018043B"/>
    <w:rsid w:val="001A5BB6"/>
    <w:rsid w:val="001B0398"/>
    <w:rsid w:val="001B4567"/>
    <w:rsid w:val="001B6660"/>
    <w:rsid w:val="001B7B22"/>
    <w:rsid w:val="001C18EE"/>
    <w:rsid w:val="001D2056"/>
    <w:rsid w:val="001D25D1"/>
    <w:rsid w:val="001D6187"/>
    <w:rsid w:val="001E4E35"/>
    <w:rsid w:val="001E6D60"/>
    <w:rsid w:val="001F3D95"/>
    <w:rsid w:val="001F425B"/>
    <w:rsid w:val="00203C0E"/>
    <w:rsid w:val="002109F4"/>
    <w:rsid w:val="0021171F"/>
    <w:rsid w:val="00216CB5"/>
    <w:rsid w:val="002206BC"/>
    <w:rsid w:val="00224287"/>
    <w:rsid w:val="00227398"/>
    <w:rsid w:val="00231AF3"/>
    <w:rsid w:val="00244F8F"/>
    <w:rsid w:val="00260CF4"/>
    <w:rsid w:val="0026193E"/>
    <w:rsid w:val="00262E1D"/>
    <w:rsid w:val="00265A73"/>
    <w:rsid w:val="00275C70"/>
    <w:rsid w:val="002770E9"/>
    <w:rsid w:val="00293379"/>
    <w:rsid w:val="002A322F"/>
    <w:rsid w:val="002A3805"/>
    <w:rsid w:val="002A450C"/>
    <w:rsid w:val="002A5C47"/>
    <w:rsid w:val="002A666D"/>
    <w:rsid w:val="002A7DD4"/>
    <w:rsid w:val="002B13AC"/>
    <w:rsid w:val="002B7179"/>
    <w:rsid w:val="002C3B18"/>
    <w:rsid w:val="002C4B47"/>
    <w:rsid w:val="002D1582"/>
    <w:rsid w:val="002D1F50"/>
    <w:rsid w:val="002D5D83"/>
    <w:rsid w:val="002D793F"/>
    <w:rsid w:val="002E03EA"/>
    <w:rsid w:val="002E0B83"/>
    <w:rsid w:val="002E186E"/>
    <w:rsid w:val="002E3BFE"/>
    <w:rsid w:val="002F2B11"/>
    <w:rsid w:val="002F5C71"/>
    <w:rsid w:val="00300D57"/>
    <w:rsid w:val="00302257"/>
    <w:rsid w:val="00302FD5"/>
    <w:rsid w:val="00312EDE"/>
    <w:rsid w:val="003211F2"/>
    <w:rsid w:val="003260E1"/>
    <w:rsid w:val="00330224"/>
    <w:rsid w:val="003315A8"/>
    <w:rsid w:val="00332D47"/>
    <w:rsid w:val="00335D72"/>
    <w:rsid w:val="003413D1"/>
    <w:rsid w:val="00346181"/>
    <w:rsid w:val="00355823"/>
    <w:rsid w:val="00360561"/>
    <w:rsid w:val="00362788"/>
    <w:rsid w:val="00362AC3"/>
    <w:rsid w:val="00367F48"/>
    <w:rsid w:val="0037057E"/>
    <w:rsid w:val="00373AF1"/>
    <w:rsid w:val="00375203"/>
    <w:rsid w:val="00383315"/>
    <w:rsid w:val="00384823"/>
    <w:rsid w:val="0039157C"/>
    <w:rsid w:val="00391C56"/>
    <w:rsid w:val="003930C0"/>
    <w:rsid w:val="003A4511"/>
    <w:rsid w:val="003A50F6"/>
    <w:rsid w:val="003A6489"/>
    <w:rsid w:val="003A7807"/>
    <w:rsid w:val="003B2D4F"/>
    <w:rsid w:val="003B3177"/>
    <w:rsid w:val="003B4437"/>
    <w:rsid w:val="003B700E"/>
    <w:rsid w:val="003C037E"/>
    <w:rsid w:val="003C0F16"/>
    <w:rsid w:val="003C315A"/>
    <w:rsid w:val="003D2440"/>
    <w:rsid w:val="003D48F8"/>
    <w:rsid w:val="003D494C"/>
    <w:rsid w:val="003D5FB7"/>
    <w:rsid w:val="003E09B7"/>
    <w:rsid w:val="003E68BC"/>
    <w:rsid w:val="003F10CC"/>
    <w:rsid w:val="00404DBC"/>
    <w:rsid w:val="00406BAD"/>
    <w:rsid w:val="0041082C"/>
    <w:rsid w:val="00414598"/>
    <w:rsid w:val="0041603B"/>
    <w:rsid w:val="004175B7"/>
    <w:rsid w:val="004214D1"/>
    <w:rsid w:val="00423E68"/>
    <w:rsid w:val="0042570E"/>
    <w:rsid w:val="00430355"/>
    <w:rsid w:val="004366DC"/>
    <w:rsid w:val="00442603"/>
    <w:rsid w:val="00446C40"/>
    <w:rsid w:val="00447796"/>
    <w:rsid w:val="00447FF4"/>
    <w:rsid w:val="0045412B"/>
    <w:rsid w:val="004543D8"/>
    <w:rsid w:val="0045500E"/>
    <w:rsid w:val="004571EB"/>
    <w:rsid w:val="0046265B"/>
    <w:rsid w:val="00462A2F"/>
    <w:rsid w:val="0046308B"/>
    <w:rsid w:val="00465275"/>
    <w:rsid w:val="00467CDE"/>
    <w:rsid w:val="00476817"/>
    <w:rsid w:val="00480B78"/>
    <w:rsid w:val="00486669"/>
    <w:rsid w:val="004875CA"/>
    <w:rsid w:val="004903CF"/>
    <w:rsid w:val="0049062C"/>
    <w:rsid w:val="00490774"/>
    <w:rsid w:val="004926FF"/>
    <w:rsid w:val="00492827"/>
    <w:rsid w:val="004976B9"/>
    <w:rsid w:val="004A5DD7"/>
    <w:rsid w:val="004B4370"/>
    <w:rsid w:val="004B6B24"/>
    <w:rsid w:val="004C3543"/>
    <w:rsid w:val="004C4065"/>
    <w:rsid w:val="004C5572"/>
    <w:rsid w:val="004E5FB1"/>
    <w:rsid w:val="0050076D"/>
    <w:rsid w:val="0050108C"/>
    <w:rsid w:val="00504A14"/>
    <w:rsid w:val="0051177F"/>
    <w:rsid w:val="00511899"/>
    <w:rsid w:val="00513132"/>
    <w:rsid w:val="00516AE3"/>
    <w:rsid w:val="00525109"/>
    <w:rsid w:val="00526861"/>
    <w:rsid w:val="005275CE"/>
    <w:rsid w:val="00546B05"/>
    <w:rsid w:val="00550CC7"/>
    <w:rsid w:val="00554701"/>
    <w:rsid w:val="005675E1"/>
    <w:rsid w:val="005730C2"/>
    <w:rsid w:val="0057696D"/>
    <w:rsid w:val="00580FEC"/>
    <w:rsid w:val="00582412"/>
    <w:rsid w:val="005858BC"/>
    <w:rsid w:val="00592D76"/>
    <w:rsid w:val="00595487"/>
    <w:rsid w:val="005955B1"/>
    <w:rsid w:val="00596CAB"/>
    <w:rsid w:val="005A6C4B"/>
    <w:rsid w:val="005B483E"/>
    <w:rsid w:val="005B59C6"/>
    <w:rsid w:val="005C2872"/>
    <w:rsid w:val="005D0415"/>
    <w:rsid w:val="005D2ABC"/>
    <w:rsid w:val="005E0A15"/>
    <w:rsid w:val="005E1C79"/>
    <w:rsid w:val="005E1CDF"/>
    <w:rsid w:val="005E553A"/>
    <w:rsid w:val="005F0F25"/>
    <w:rsid w:val="005F0FE4"/>
    <w:rsid w:val="005F3ACC"/>
    <w:rsid w:val="00601F64"/>
    <w:rsid w:val="00611674"/>
    <w:rsid w:val="0061275B"/>
    <w:rsid w:val="00612F9A"/>
    <w:rsid w:val="00620519"/>
    <w:rsid w:val="00620DF7"/>
    <w:rsid w:val="00622E67"/>
    <w:rsid w:val="00630B89"/>
    <w:rsid w:val="00632BBA"/>
    <w:rsid w:val="00632DC8"/>
    <w:rsid w:val="0063542C"/>
    <w:rsid w:val="00637242"/>
    <w:rsid w:val="00637334"/>
    <w:rsid w:val="00642DC2"/>
    <w:rsid w:val="00646ABF"/>
    <w:rsid w:val="00646B4B"/>
    <w:rsid w:val="00653987"/>
    <w:rsid w:val="00660ED3"/>
    <w:rsid w:val="00666B75"/>
    <w:rsid w:val="00670305"/>
    <w:rsid w:val="006708D6"/>
    <w:rsid w:val="0067161C"/>
    <w:rsid w:val="00676E04"/>
    <w:rsid w:val="00681838"/>
    <w:rsid w:val="0068251D"/>
    <w:rsid w:val="00683AA7"/>
    <w:rsid w:val="00685757"/>
    <w:rsid w:val="00686AD1"/>
    <w:rsid w:val="006873DD"/>
    <w:rsid w:val="006A3FCC"/>
    <w:rsid w:val="006A654D"/>
    <w:rsid w:val="006B05E9"/>
    <w:rsid w:val="006C6610"/>
    <w:rsid w:val="006D02D5"/>
    <w:rsid w:val="006D0AFD"/>
    <w:rsid w:val="006D0CE2"/>
    <w:rsid w:val="006D1D8E"/>
    <w:rsid w:val="006D4475"/>
    <w:rsid w:val="006D6EB8"/>
    <w:rsid w:val="006D778D"/>
    <w:rsid w:val="006E73CB"/>
    <w:rsid w:val="006E74FC"/>
    <w:rsid w:val="006F10EC"/>
    <w:rsid w:val="006F1194"/>
    <w:rsid w:val="006F310F"/>
    <w:rsid w:val="006F4222"/>
    <w:rsid w:val="006F7353"/>
    <w:rsid w:val="006F7C9A"/>
    <w:rsid w:val="00706966"/>
    <w:rsid w:val="0071541F"/>
    <w:rsid w:val="007169FF"/>
    <w:rsid w:val="007203DB"/>
    <w:rsid w:val="00722879"/>
    <w:rsid w:val="00730F0F"/>
    <w:rsid w:val="00732A23"/>
    <w:rsid w:val="007347D6"/>
    <w:rsid w:val="007434F1"/>
    <w:rsid w:val="00745242"/>
    <w:rsid w:val="00746D65"/>
    <w:rsid w:val="007470EF"/>
    <w:rsid w:val="007508EB"/>
    <w:rsid w:val="007533E0"/>
    <w:rsid w:val="00754D23"/>
    <w:rsid w:val="00755263"/>
    <w:rsid w:val="00755544"/>
    <w:rsid w:val="00755638"/>
    <w:rsid w:val="00755EA3"/>
    <w:rsid w:val="00763208"/>
    <w:rsid w:val="00764A36"/>
    <w:rsid w:val="0077089D"/>
    <w:rsid w:val="00771D12"/>
    <w:rsid w:val="00772B8F"/>
    <w:rsid w:val="007738B9"/>
    <w:rsid w:val="0077431C"/>
    <w:rsid w:val="00780F7B"/>
    <w:rsid w:val="0078231A"/>
    <w:rsid w:val="00782634"/>
    <w:rsid w:val="007835CA"/>
    <w:rsid w:val="00783E35"/>
    <w:rsid w:val="00787A1C"/>
    <w:rsid w:val="007916C0"/>
    <w:rsid w:val="00796FE3"/>
    <w:rsid w:val="007A1F4D"/>
    <w:rsid w:val="007A2517"/>
    <w:rsid w:val="007A66C5"/>
    <w:rsid w:val="007B6128"/>
    <w:rsid w:val="007C00E3"/>
    <w:rsid w:val="007C10D3"/>
    <w:rsid w:val="007C37A3"/>
    <w:rsid w:val="007C40AE"/>
    <w:rsid w:val="007C6109"/>
    <w:rsid w:val="007C6C62"/>
    <w:rsid w:val="007E1715"/>
    <w:rsid w:val="007F1D56"/>
    <w:rsid w:val="007F3771"/>
    <w:rsid w:val="00802724"/>
    <w:rsid w:val="00802F92"/>
    <w:rsid w:val="00805966"/>
    <w:rsid w:val="0081328C"/>
    <w:rsid w:val="008140E6"/>
    <w:rsid w:val="00821223"/>
    <w:rsid w:val="0082204D"/>
    <w:rsid w:val="008257ED"/>
    <w:rsid w:val="0083032F"/>
    <w:rsid w:val="0083422F"/>
    <w:rsid w:val="00835964"/>
    <w:rsid w:val="00841095"/>
    <w:rsid w:val="008447BF"/>
    <w:rsid w:val="008604AA"/>
    <w:rsid w:val="00861597"/>
    <w:rsid w:val="00862185"/>
    <w:rsid w:val="00862A4C"/>
    <w:rsid w:val="008660F2"/>
    <w:rsid w:val="00873B1A"/>
    <w:rsid w:val="00874A74"/>
    <w:rsid w:val="008833D8"/>
    <w:rsid w:val="00886C37"/>
    <w:rsid w:val="008870CC"/>
    <w:rsid w:val="00893336"/>
    <w:rsid w:val="0089626E"/>
    <w:rsid w:val="008974BC"/>
    <w:rsid w:val="008979A5"/>
    <w:rsid w:val="008A1713"/>
    <w:rsid w:val="008A3852"/>
    <w:rsid w:val="008A3A42"/>
    <w:rsid w:val="008A66D8"/>
    <w:rsid w:val="008A700A"/>
    <w:rsid w:val="008B029E"/>
    <w:rsid w:val="008B0709"/>
    <w:rsid w:val="008B21B0"/>
    <w:rsid w:val="008B3A4B"/>
    <w:rsid w:val="008B4067"/>
    <w:rsid w:val="008B5DB9"/>
    <w:rsid w:val="008C4EB5"/>
    <w:rsid w:val="008C53BC"/>
    <w:rsid w:val="008D1437"/>
    <w:rsid w:val="008D24DA"/>
    <w:rsid w:val="008D34D8"/>
    <w:rsid w:val="008D673A"/>
    <w:rsid w:val="008E088C"/>
    <w:rsid w:val="008F01DE"/>
    <w:rsid w:val="008F5053"/>
    <w:rsid w:val="008F53EF"/>
    <w:rsid w:val="008F5828"/>
    <w:rsid w:val="008F6200"/>
    <w:rsid w:val="00903490"/>
    <w:rsid w:val="00903DB7"/>
    <w:rsid w:val="00916D49"/>
    <w:rsid w:val="00923BD4"/>
    <w:rsid w:val="00924B69"/>
    <w:rsid w:val="009277B7"/>
    <w:rsid w:val="00927BBB"/>
    <w:rsid w:val="009305EE"/>
    <w:rsid w:val="00930FB6"/>
    <w:rsid w:val="009313FB"/>
    <w:rsid w:val="00932935"/>
    <w:rsid w:val="00935996"/>
    <w:rsid w:val="00936C1F"/>
    <w:rsid w:val="00940DE6"/>
    <w:rsid w:val="00941FE8"/>
    <w:rsid w:val="00942A9D"/>
    <w:rsid w:val="00943843"/>
    <w:rsid w:val="00950016"/>
    <w:rsid w:val="009616F2"/>
    <w:rsid w:val="00964E22"/>
    <w:rsid w:val="009664A4"/>
    <w:rsid w:val="00966EC0"/>
    <w:rsid w:val="00970DEF"/>
    <w:rsid w:val="0097430F"/>
    <w:rsid w:val="00974D5C"/>
    <w:rsid w:val="009756E6"/>
    <w:rsid w:val="00986BAD"/>
    <w:rsid w:val="00994EF0"/>
    <w:rsid w:val="009A0AC8"/>
    <w:rsid w:val="009A1F86"/>
    <w:rsid w:val="009A2DC9"/>
    <w:rsid w:val="009A7A31"/>
    <w:rsid w:val="009B09BA"/>
    <w:rsid w:val="009C2E11"/>
    <w:rsid w:val="009C61EB"/>
    <w:rsid w:val="009E40D2"/>
    <w:rsid w:val="009E62D9"/>
    <w:rsid w:val="009E7350"/>
    <w:rsid w:val="009F08D4"/>
    <w:rsid w:val="00A01997"/>
    <w:rsid w:val="00A048D0"/>
    <w:rsid w:val="00A101D8"/>
    <w:rsid w:val="00A12CF4"/>
    <w:rsid w:val="00A137AD"/>
    <w:rsid w:val="00A1615D"/>
    <w:rsid w:val="00A207E6"/>
    <w:rsid w:val="00A24B5D"/>
    <w:rsid w:val="00A27398"/>
    <w:rsid w:val="00A280A7"/>
    <w:rsid w:val="00A33469"/>
    <w:rsid w:val="00A35546"/>
    <w:rsid w:val="00A532AA"/>
    <w:rsid w:val="00A55FF7"/>
    <w:rsid w:val="00A56911"/>
    <w:rsid w:val="00A56E6F"/>
    <w:rsid w:val="00A60B97"/>
    <w:rsid w:val="00A62A5F"/>
    <w:rsid w:val="00A70398"/>
    <w:rsid w:val="00A71186"/>
    <w:rsid w:val="00A71F84"/>
    <w:rsid w:val="00A7672E"/>
    <w:rsid w:val="00A81265"/>
    <w:rsid w:val="00A92AAE"/>
    <w:rsid w:val="00A968C1"/>
    <w:rsid w:val="00AB548C"/>
    <w:rsid w:val="00AB731A"/>
    <w:rsid w:val="00AC228E"/>
    <w:rsid w:val="00AD2AF7"/>
    <w:rsid w:val="00AD4B92"/>
    <w:rsid w:val="00AE6FB7"/>
    <w:rsid w:val="00AF1C35"/>
    <w:rsid w:val="00AF44B1"/>
    <w:rsid w:val="00B03428"/>
    <w:rsid w:val="00B03A21"/>
    <w:rsid w:val="00B0594C"/>
    <w:rsid w:val="00B105D6"/>
    <w:rsid w:val="00B11428"/>
    <w:rsid w:val="00B13543"/>
    <w:rsid w:val="00B16EDD"/>
    <w:rsid w:val="00B22996"/>
    <w:rsid w:val="00B24F7F"/>
    <w:rsid w:val="00B30309"/>
    <w:rsid w:val="00B33C25"/>
    <w:rsid w:val="00B3503B"/>
    <w:rsid w:val="00B40A89"/>
    <w:rsid w:val="00B41844"/>
    <w:rsid w:val="00B41CF4"/>
    <w:rsid w:val="00B56778"/>
    <w:rsid w:val="00B609B4"/>
    <w:rsid w:val="00B6301F"/>
    <w:rsid w:val="00B6724B"/>
    <w:rsid w:val="00B70FDC"/>
    <w:rsid w:val="00B71154"/>
    <w:rsid w:val="00B71453"/>
    <w:rsid w:val="00B732AD"/>
    <w:rsid w:val="00B778B3"/>
    <w:rsid w:val="00B90730"/>
    <w:rsid w:val="00B91DD0"/>
    <w:rsid w:val="00B93CB1"/>
    <w:rsid w:val="00B9619F"/>
    <w:rsid w:val="00BA5776"/>
    <w:rsid w:val="00BB243A"/>
    <w:rsid w:val="00BB6E83"/>
    <w:rsid w:val="00BC7C56"/>
    <w:rsid w:val="00BC7E73"/>
    <w:rsid w:val="00BD1B2C"/>
    <w:rsid w:val="00BD6F76"/>
    <w:rsid w:val="00BD7AA2"/>
    <w:rsid w:val="00C076DA"/>
    <w:rsid w:val="00C07768"/>
    <w:rsid w:val="00C110FC"/>
    <w:rsid w:val="00C13465"/>
    <w:rsid w:val="00C166BC"/>
    <w:rsid w:val="00C20E9B"/>
    <w:rsid w:val="00C23B0B"/>
    <w:rsid w:val="00C23E34"/>
    <w:rsid w:val="00C305C9"/>
    <w:rsid w:val="00C30B77"/>
    <w:rsid w:val="00C317E7"/>
    <w:rsid w:val="00C32DA7"/>
    <w:rsid w:val="00C412AC"/>
    <w:rsid w:val="00C43B9C"/>
    <w:rsid w:val="00C44190"/>
    <w:rsid w:val="00C46520"/>
    <w:rsid w:val="00C526E1"/>
    <w:rsid w:val="00C5525D"/>
    <w:rsid w:val="00C55DA0"/>
    <w:rsid w:val="00C60021"/>
    <w:rsid w:val="00C62F68"/>
    <w:rsid w:val="00C650D6"/>
    <w:rsid w:val="00C65B2A"/>
    <w:rsid w:val="00C70AF0"/>
    <w:rsid w:val="00C7341E"/>
    <w:rsid w:val="00C7388D"/>
    <w:rsid w:val="00C73BD0"/>
    <w:rsid w:val="00C75C4B"/>
    <w:rsid w:val="00C76846"/>
    <w:rsid w:val="00C77B64"/>
    <w:rsid w:val="00C80C1E"/>
    <w:rsid w:val="00C81208"/>
    <w:rsid w:val="00C87412"/>
    <w:rsid w:val="00C87D43"/>
    <w:rsid w:val="00CA0E58"/>
    <w:rsid w:val="00CB3605"/>
    <w:rsid w:val="00CB3BF5"/>
    <w:rsid w:val="00CB6713"/>
    <w:rsid w:val="00CC02F9"/>
    <w:rsid w:val="00CC6C23"/>
    <w:rsid w:val="00CC753F"/>
    <w:rsid w:val="00CD0229"/>
    <w:rsid w:val="00CD382D"/>
    <w:rsid w:val="00CD6E63"/>
    <w:rsid w:val="00CD73DD"/>
    <w:rsid w:val="00CE3AAC"/>
    <w:rsid w:val="00CE48DE"/>
    <w:rsid w:val="00CF151D"/>
    <w:rsid w:val="00D01EC4"/>
    <w:rsid w:val="00D036DF"/>
    <w:rsid w:val="00D14A85"/>
    <w:rsid w:val="00D15B62"/>
    <w:rsid w:val="00D221DA"/>
    <w:rsid w:val="00D22689"/>
    <w:rsid w:val="00D263C4"/>
    <w:rsid w:val="00D26D9B"/>
    <w:rsid w:val="00D30F65"/>
    <w:rsid w:val="00D32ED4"/>
    <w:rsid w:val="00D35A39"/>
    <w:rsid w:val="00D404DA"/>
    <w:rsid w:val="00D43357"/>
    <w:rsid w:val="00D4539E"/>
    <w:rsid w:val="00D47146"/>
    <w:rsid w:val="00D60985"/>
    <w:rsid w:val="00D724B4"/>
    <w:rsid w:val="00D74D6D"/>
    <w:rsid w:val="00D82BD6"/>
    <w:rsid w:val="00D82ED5"/>
    <w:rsid w:val="00D856D2"/>
    <w:rsid w:val="00D9311C"/>
    <w:rsid w:val="00D9534B"/>
    <w:rsid w:val="00D95DC9"/>
    <w:rsid w:val="00DA00FD"/>
    <w:rsid w:val="00DA4503"/>
    <w:rsid w:val="00DB0C85"/>
    <w:rsid w:val="00DB1573"/>
    <w:rsid w:val="00DB410D"/>
    <w:rsid w:val="00DB460F"/>
    <w:rsid w:val="00DD0A6B"/>
    <w:rsid w:val="00DD15AA"/>
    <w:rsid w:val="00DD1ABC"/>
    <w:rsid w:val="00DD25A2"/>
    <w:rsid w:val="00DD49A7"/>
    <w:rsid w:val="00DD6643"/>
    <w:rsid w:val="00DD73E7"/>
    <w:rsid w:val="00E04E03"/>
    <w:rsid w:val="00E11A22"/>
    <w:rsid w:val="00E12355"/>
    <w:rsid w:val="00E13357"/>
    <w:rsid w:val="00E1442C"/>
    <w:rsid w:val="00E20FBC"/>
    <w:rsid w:val="00E235AD"/>
    <w:rsid w:val="00E27B42"/>
    <w:rsid w:val="00E3263D"/>
    <w:rsid w:val="00E4067D"/>
    <w:rsid w:val="00E41CBD"/>
    <w:rsid w:val="00E44C5E"/>
    <w:rsid w:val="00E52B54"/>
    <w:rsid w:val="00E546AA"/>
    <w:rsid w:val="00E552AD"/>
    <w:rsid w:val="00E62DF0"/>
    <w:rsid w:val="00E63B6C"/>
    <w:rsid w:val="00E63ED4"/>
    <w:rsid w:val="00E64D04"/>
    <w:rsid w:val="00E65B02"/>
    <w:rsid w:val="00E66A0F"/>
    <w:rsid w:val="00E6725F"/>
    <w:rsid w:val="00E708F7"/>
    <w:rsid w:val="00E74C10"/>
    <w:rsid w:val="00E7537D"/>
    <w:rsid w:val="00E761CA"/>
    <w:rsid w:val="00E7667C"/>
    <w:rsid w:val="00E907B9"/>
    <w:rsid w:val="00E93CEA"/>
    <w:rsid w:val="00E96845"/>
    <w:rsid w:val="00EA07B4"/>
    <w:rsid w:val="00EA113E"/>
    <w:rsid w:val="00EA32EE"/>
    <w:rsid w:val="00EB0594"/>
    <w:rsid w:val="00EB3FBB"/>
    <w:rsid w:val="00EC062A"/>
    <w:rsid w:val="00EC22DB"/>
    <w:rsid w:val="00EC6F0F"/>
    <w:rsid w:val="00ED5B1D"/>
    <w:rsid w:val="00ED67E1"/>
    <w:rsid w:val="00EE0BDF"/>
    <w:rsid w:val="00EE1120"/>
    <w:rsid w:val="00F003B8"/>
    <w:rsid w:val="00F00656"/>
    <w:rsid w:val="00F02A39"/>
    <w:rsid w:val="00F04197"/>
    <w:rsid w:val="00F145D0"/>
    <w:rsid w:val="00F27478"/>
    <w:rsid w:val="00F32614"/>
    <w:rsid w:val="00F57617"/>
    <w:rsid w:val="00F60C2E"/>
    <w:rsid w:val="00F6135B"/>
    <w:rsid w:val="00F614CD"/>
    <w:rsid w:val="00F6272E"/>
    <w:rsid w:val="00F651A3"/>
    <w:rsid w:val="00F6700D"/>
    <w:rsid w:val="00F6753C"/>
    <w:rsid w:val="00F70C77"/>
    <w:rsid w:val="00F731AC"/>
    <w:rsid w:val="00F73B69"/>
    <w:rsid w:val="00F868AE"/>
    <w:rsid w:val="00F9153C"/>
    <w:rsid w:val="00F974A4"/>
    <w:rsid w:val="00FA393F"/>
    <w:rsid w:val="00FD34F7"/>
    <w:rsid w:val="00FD56A1"/>
    <w:rsid w:val="00FE13B6"/>
    <w:rsid w:val="00FE2352"/>
    <w:rsid w:val="00FE5BA3"/>
    <w:rsid w:val="00FF10FB"/>
    <w:rsid w:val="00FF2D9A"/>
    <w:rsid w:val="00FF7B36"/>
    <w:rsid w:val="03BCFDF8"/>
    <w:rsid w:val="069BE30C"/>
    <w:rsid w:val="06F49EBA"/>
    <w:rsid w:val="083A3D55"/>
    <w:rsid w:val="0A5B8417"/>
    <w:rsid w:val="0F69D394"/>
    <w:rsid w:val="1125EF8F"/>
    <w:rsid w:val="14BF021C"/>
    <w:rsid w:val="14BFAAB1"/>
    <w:rsid w:val="1A55A94D"/>
    <w:rsid w:val="1AA70567"/>
    <w:rsid w:val="1B1CFDDC"/>
    <w:rsid w:val="1C19D997"/>
    <w:rsid w:val="1D4E71E4"/>
    <w:rsid w:val="1DA02184"/>
    <w:rsid w:val="1DD1A145"/>
    <w:rsid w:val="1E888061"/>
    <w:rsid w:val="1FAC52E0"/>
    <w:rsid w:val="1FC1EDFB"/>
    <w:rsid w:val="20FD10B7"/>
    <w:rsid w:val="218C3F60"/>
    <w:rsid w:val="2217DCDF"/>
    <w:rsid w:val="22F5C789"/>
    <w:rsid w:val="25312B40"/>
    <w:rsid w:val="27187558"/>
    <w:rsid w:val="2CAE1E2F"/>
    <w:rsid w:val="2E8C1E45"/>
    <w:rsid w:val="318FF963"/>
    <w:rsid w:val="327CFDC0"/>
    <w:rsid w:val="332BC9C4"/>
    <w:rsid w:val="34AE71C8"/>
    <w:rsid w:val="365D8590"/>
    <w:rsid w:val="3ED5E6CA"/>
    <w:rsid w:val="40B9F54C"/>
    <w:rsid w:val="45AE9ED6"/>
    <w:rsid w:val="46AE3B7A"/>
    <w:rsid w:val="46C7D8AC"/>
    <w:rsid w:val="48EFF947"/>
    <w:rsid w:val="4AF66824"/>
    <w:rsid w:val="4B78DFD4"/>
    <w:rsid w:val="4CB87608"/>
    <w:rsid w:val="4FBDA7F7"/>
    <w:rsid w:val="4FE4A4AD"/>
    <w:rsid w:val="504C3F28"/>
    <w:rsid w:val="55F32A3A"/>
    <w:rsid w:val="581BEED3"/>
    <w:rsid w:val="59033A26"/>
    <w:rsid w:val="6284ED30"/>
    <w:rsid w:val="62B4ECDD"/>
    <w:rsid w:val="630F965A"/>
    <w:rsid w:val="659160E0"/>
    <w:rsid w:val="67756613"/>
    <w:rsid w:val="6DB07D59"/>
    <w:rsid w:val="6DB99086"/>
    <w:rsid w:val="6DE20D04"/>
    <w:rsid w:val="6E73574E"/>
    <w:rsid w:val="70923214"/>
    <w:rsid w:val="727DC336"/>
    <w:rsid w:val="7522F66C"/>
    <w:rsid w:val="7BBFAF63"/>
    <w:rsid w:val="7E8D9897"/>
    <w:rsid w:val="7ECF3587"/>
    <w:rsid w:val="7F5EDA7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6C0DC0"/>
  <w15:chartTrackingRefBased/>
  <w15:docId w15:val="{245D4CBC-B713-404C-82A8-05875640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301F"/>
    <w:rPr>
      <w:sz w:val="24"/>
      <w:szCs w:val="24"/>
    </w:rPr>
  </w:style>
  <w:style w:type="paragraph" w:styleId="Titre5">
    <w:name w:val="heading 5"/>
    <w:basedOn w:val="Normal"/>
    <w:next w:val="Normal"/>
    <w:qFormat/>
    <w:rsid w:val="00B6301F"/>
    <w:pPr>
      <w:keepNext/>
      <w:jc w:val="center"/>
      <w:outlineLvl w:val="4"/>
    </w:pPr>
    <w:rPr>
      <w:rFonts w:ascii="Arial" w:hAnsi="Arial"/>
      <w:sz w:val="72"/>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rsid w:val="00B6301F"/>
    <w:pPr>
      <w:tabs>
        <w:tab w:val="center" w:pos="4536"/>
        <w:tab w:val="right" w:pos="9072"/>
      </w:tabs>
    </w:pPr>
  </w:style>
  <w:style w:type="paragraph" w:styleId="Pieddepage">
    <w:name w:val="footer"/>
    <w:basedOn w:val="Normal"/>
    <w:rsid w:val="00B6301F"/>
    <w:pPr>
      <w:tabs>
        <w:tab w:val="center" w:pos="4536"/>
        <w:tab w:val="right" w:pos="9072"/>
      </w:tabs>
    </w:pPr>
  </w:style>
  <w:style w:type="character" w:styleId="Lienhypertexte">
    <w:name w:val="Hyperlink"/>
    <w:rsid w:val="00B6301F"/>
    <w:rPr>
      <w:color w:val="0000FF"/>
      <w:u w:val="single"/>
    </w:rPr>
  </w:style>
  <w:style w:type="paragraph" w:styleId="Corpsdetexte3">
    <w:name w:val="Body Text 3"/>
    <w:basedOn w:val="Normal"/>
    <w:rsid w:val="00107182"/>
    <w:pPr>
      <w:spacing w:after="120"/>
    </w:pPr>
    <w:rPr>
      <w:sz w:val="16"/>
      <w:szCs w:val="16"/>
      <w:lang w:eastAsia="en-US"/>
    </w:rPr>
  </w:style>
  <w:style w:type="table" w:styleId="Grilledutableau">
    <w:name w:val="Table Grid"/>
    <w:basedOn w:val="TableauNormal"/>
    <w:uiPriority w:val="39"/>
    <w:rsid w:val="00EA32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9A0AC8"/>
    <w:rPr>
      <w:rFonts w:ascii="Segoe UI" w:hAnsi="Segoe UI" w:cs="Segoe UI"/>
      <w:sz w:val="18"/>
      <w:szCs w:val="18"/>
    </w:rPr>
  </w:style>
  <w:style w:type="character" w:customStyle="1" w:styleId="TextedebullesCar">
    <w:name w:val="Texte de bulles Car"/>
    <w:link w:val="Textedebulles"/>
    <w:uiPriority w:val="99"/>
    <w:semiHidden/>
    <w:rsid w:val="009A0AC8"/>
    <w:rPr>
      <w:rFonts w:ascii="Segoe UI" w:hAnsi="Segoe UI" w:cs="Segoe UI"/>
      <w:sz w:val="18"/>
      <w:szCs w:val="18"/>
    </w:rPr>
  </w:style>
  <w:style w:type="character" w:styleId="Mentionnonrsolue">
    <w:name w:val="Unresolved Mention"/>
    <w:basedOn w:val="Policepardfaut"/>
    <w:uiPriority w:val="99"/>
    <w:semiHidden/>
    <w:unhideWhenUsed/>
    <w:rsid w:val="00312EDE"/>
    <w:rPr>
      <w:color w:val="605E5C"/>
      <w:shd w:val="clear" w:color="auto" w:fill="E1DFDD"/>
    </w:rPr>
  </w:style>
  <w:style w:type="character" w:styleId="Lienhypertextesuivivisit">
    <w:name w:val="FollowedHyperlink"/>
    <w:basedOn w:val="Policepardfaut"/>
    <w:uiPriority w:val="99"/>
    <w:semiHidden/>
    <w:unhideWhenUsed/>
    <w:rsid w:val="00E44C5E"/>
    <w:rPr>
      <w:color w:val="954F72" w:themeColor="followedHyperlink"/>
      <w:u w:val="single"/>
    </w:rPr>
  </w:style>
  <w:style w:type="paragraph" w:styleId="Rvision">
    <w:name w:val="Revision"/>
    <w:hidden/>
    <w:uiPriority w:val="99"/>
    <w:semiHidden/>
    <w:rsid w:val="00F60C2E"/>
    <w:rPr>
      <w:sz w:val="24"/>
      <w:szCs w:val="24"/>
    </w:rPr>
  </w:style>
  <w:style w:type="paragraph" w:styleId="Paragraphedeliste">
    <w:name w:val="List Paragraph"/>
    <w:basedOn w:val="Normal"/>
    <w:uiPriority w:val="34"/>
    <w:qFormat/>
    <w:rsid w:val="00FD56A1"/>
    <w:pPr>
      <w:ind w:left="720"/>
      <w:contextualSpacing/>
    </w:pPr>
  </w:style>
  <w:style w:type="character" w:styleId="Accentuation">
    <w:name w:val="Emphasis"/>
    <w:basedOn w:val="Policepardfaut"/>
    <w:uiPriority w:val="20"/>
    <w:qFormat/>
    <w:rsid w:val="00462A2F"/>
    <w:rPr>
      <w:i/>
      <w:iCs/>
    </w:rPr>
  </w:style>
  <w:style w:type="character" w:styleId="Marquedecommentaire">
    <w:name w:val="annotation reference"/>
    <w:basedOn w:val="Policepardfaut"/>
    <w:uiPriority w:val="99"/>
    <w:semiHidden/>
    <w:unhideWhenUsed/>
    <w:rsid w:val="00CB6713"/>
    <w:rPr>
      <w:sz w:val="16"/>
      <w:szCs w:val="16"/>
    </w:rPr>
  </w:style>
  <w:style w:type="paragraph" w:styleId="Commentaire">
    <w:name w:val="annotation text"/>
    <w:basedOn w:val="Normal"/>
    <w:link w:val="CommentaireCar"/>
    <w:uiPriority w:val="99"/>
    <w:unhideWhenUsed/>
    <w:rsid w:val="00CB6713"/>
    <w:rPr>
      <w:sz w:val="20"/>
      <w:szCs w:val="20"/>
    </w:rPr>
  </w:style>
  <w:style w:type="character" w:customStyle="1" w:styleId="CommentaireCar">
    <w:name w:val="Commentaire Car"/>
    <w:basedOn w:val="Policepardfaut"/>
    <w:link w:val="Commentaire"/>
    <w:uiPriority w:val="99"/>
    <w:rsid w:val="00CB6713"/>
  </w:style>
  <w:style w:type="paragraph" w:styleId="Objetducommentaire">
    <w:name w:val="annotation subject"/>
    <w:basedOn w:val="Commentaire"/>
    <w:next w:val="Commentaire"/>
    <w:link w:val="ObjetducommentaireCar"/>
    <w:uiPriority w:val="99"/>
    <w:semiHidden/>
    <w:unhideWhenUsed/>
    <w:rsid w:val="00CB6713"/>
    <w:rPr>
      <w:b/>
      <w:bCs/>
    </w:rPr>
  </w:style>
  <w:style w:type="character" w:customStyle="1" w:styleId="ObjetducommentaireCar">
    <w:name w:val="Objet du commentaire Car"/>
    <w:basedOn w:val="CommentaireCar"/>
    <w:link w:val="Objetducommentaire"/>
    <w:uiPriority w:val="99"/>
    <w:semiHidden/>
    <w:rsid w:val="00CB6713"/>
    <w:rPr>
      <w:b/>
      <w:bCs/>
    </w:rPr>
  </w:style>
  <w:style w:type="paragraph" w:customStyle="1" w:styleId="CP">
    <w:name w:val="CP"/>
    <w:basedOn w:val="Normal"/>
    <w:next w:val="Normal"/>
    <w:uiPriority w:val="99"/>
    <w:rsid w:val="00835964"/>
    <w:pPr>
      <w:tabs>
        <w:tab w:val="left" w:pos="170"/>
        <w:tab w:val="right" w:pos="3969"/>
      </w:tabs>
      <w:suppressAutoHyphens/>
      <w:autoSpaceDE w:val="0"/>
      <w:autoSpaceDN w:val="0"/>
      <w:adjustRightInd w:val="0"/>
      <w:spacing w:line="230" w:lineRule="atLeast"/>
      <w:textAlignment w:val="center"/>
    </w:pPr>
    <w:rPr>
      <w:rFonts w:ascii="HelveticaNeueLT W1G 45 Lt" w:hAnsi="HelveticaNeueLT W1G 45 Lt" w:cs="HelveticaNeueLT W1G 45 Lt"/>
      <w:color w:val="000000"/>
      <w:spacing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3939347">
      <w:bodyDiv w:val="1"/>
      <w:marLeft w:val="0"/>
      <w:marRight w:val="0"/>
      <w:marTop w:val="0"/>
      <w:marBottom w:val="0"/>
      <w:divBdr>
        <w:top w:val="none" w:sz="0" w:space="0" w:color="auto"/>
        <w:left w:val="none" w:sz="0" w:space="0" w:color="auto"/>
        <w:bottom w:val="none" w:sz="0" w:space="0" w:color="auto"/>
        <w:right w:val="none" w:sz="0" w:space="0" w:color="auto"/>
      </w:divBdr>
    </w:div>
    <w:div w:id="1801876517">
      <w:bodyDiv w:val="1"/>
      <w:marLeft w:val="0"/>
      <w:marRight w:val="0"/>
      <w:marTop w:val="0"/>
      <w:marBottom w:val="0"/>
      <w:divBdr>
        <w:top w:val="none" w:sz="0" w:space="0" w:color="auto"/>
        <w:left w:val="none" w:sz="0" w:space="0" w:color="auto"/>
        <w:bottom w:val="none" w:sz="0" w:space="0" w:color="auto"/>
        <w:right w:val="none" w:sz="0" w:space="0" w:color="auto"/>
      </w:divBdr>
    </w:div>
    <w:div w:id="2081171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oettinger.at/fr_fr/newsroom/pressebild/123749" TargetMode="External"/><Relationship Id="rId18" Type="http://schemas.openxmlformats.org/officeDocument/2006/relationships/hyperlink" Target="https://www.poettinger.at/fr_fr/newsroom/pressebild/126732"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poettinger.at/fr_fr/newsroom/pressebild/126733" TargetMode="External"/><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poettinger.at/downloadcente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poettinger.at/fr_fr/newsroom/pressebild/123098"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ffa3695f-fc9d-43a0-9b89-e443cfa54e9f">
      <UserInfo>
        <DisplayName>Truesdell Travis</DisplayName>
        <AccountId>14</AccountId>
        <AccountType/>
      </UserInfo>
    </SharedWithUsers>
    <TaxCatchAll xmlns="ffa3695f-fc9d-43a0-9b89-e443cfa54e9f" xsi:nil="true"/>
    <lcf76f155ced4ddcb4097134ff3c332f xmlns="0c9fabd4-836a-42ce-ab3b-240b75e507cf">
      <Terms xmlns="http://schemas.microsoft.com/office/infopath/2007/PartnerControls"/>
    </lcf76f155ced4ddcb4097134ff3c332f>
    <DatumundUhrzeit xmlns="0c9fabd4-836a-42ce-ab3b-240b75e507cf" xsi:nil="true"/>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141187AB9428E44B1DD5666C424E204" ma:contentTypeVersion="19" ma:contentTypeDescription="Ein neues Dokument erstellen." ma:contentTypeScope="" ma:versionID="c49582efd9aff4e9d2efcd17c43a6784">
  <xsd:schema xmlns:xsd="http://www.w3.org/2001/XMLSchema" xmlns:xs="http://www.w3.org/2001/XMLSchema" xmlns:p="http://schemas.microsoft.com/office/2006/metadata/properties" xmlns:ns2="0c9fabd4-836a-42ce-ab3b-240b75e507cf" xmlns:ns3="ffa3695f-fc9d-43a0-9b89-e443cfa54e9f" targetNamespace="http://schemas.microsoft.com/office/2006/metadata/properties" ma:root="true" ma:fieldsID="b38759db6f80906f761c2acf30912f02" ns2:_="" ns3:_="">
    <xsd:import namespace="0c9fabd4-836a-42ce-ab3b-240b75e507cf"/>
    <xsd:import namespace="ffa3695f-fc9d-43a0-9b89-e443cfa54e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DatumundUhrzeit"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9fabd4-836a-42ce-ab3b-240b75e507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Bildmarkierungen" ma:readOnly="false" ma:fieldId="{5cf76f15-5ced-4ddc-b409-7134ff3c332f}" ma:taxonomyMulti="true" ma:sspId="8555d7f4-1072-45cb-a79f-befbd501b499" ma:termSetId="09814cd3-568e-fe90-9814-8d621ff8fb84" ma:anchorId="fba54fb3-c3e1-fe81-a776-ca4b69148c4d" ma:open="true" ma:isKeyword="false">
      <xsd:complexType>
        <xsd:sequence>
          <xsd:element ref="pc:Terms" minOccurs="0" maxOccurs="1"/>
        </xsd:sequence>
      </xsd:complexType>
    </xsd:element>
    <xsd:element name="DatumundUhrzeit" ma:index="23" nillable="true" ma:displayName="Datum und Uhrzeit" ma:format="DateOnly" ma:internalName="DatumundUhrzeit">
      <xsd:simpleType>
        <xsd:restriction base="dms:DateTim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a3695f-fc9d-43a0-9b89-e443cfa54e9f"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element name="TaxCatchAll" ma:index="22" nillable="true" ma:displayName="Taxonomy Catch All Column" ma:hidden="true" ma:list="{e43514dd-81d1-4f26-9246-c429eb8ede1c}" ma:internalName="TaxCatchAll" ma:showField="CatchAllData" ma:web="ffa3695f-fc9d-43a0-9b89-e443cfa54e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A479C4-65FB-4C0C-8A27-DD06892930C3}">
  <ds:schemaRefs>
    <ds:schemaRef ds:uri="http://schemas.microsoft.com/sharepoint/v3/contenttype/forms"/>
  </ds:schemaRefs>
</ds:datastoreItem>
</file>

<file path=customXml/itemProps2.xml><?xml version="1.0" encoding="utf-8"?>
<ds:datastoreItem xmlns:ds="http://schemas.openxmlformats.org/officeDocument/2006/customXml" ds:itemID="{4C72E36F-1DEA-4438-B733-2C797E606EC7}">
  <ds:schemaRefs>
    <ds:schemaRef ds:uri="http://schemas.microsoft.com/office/2006/metadata/properties"/>
    <ds:schemaRef ds:uri="http://schemas.microsoft.com/office/infopath/2007/PartnerControls"/>
    <ds:schemaRef ds:uri="ffa3695f-fc9d-43a0-9b89-e443cfa54e9f"/>
    <ds:schemaRef ds:uri="0c9fabd4-836a-42ce-ab3b-240b75e507cf"/>
  </ds:schemaRefs>
</ds:datastoreItem>
</file>

<file path=customXml/itemProps3.xml><?xml version="1.0" encoding="utf-8"?>
<ds:datastoreItem xmlns:ds="http://schemas.openxmlformats.org/officeDocument/2006/customXml" ds:itemID="{7E7FC361-65C7-4062-824C-AD81A145CE94}">
  <ds:schemaRefs>
    <ds:schemaRef ds:uri="http://schemas.microsoft.com/office/2006/metadata/longProperties"/>
  </ds:schemaRefs>
</ds:datastoreItem>
</file>

<file path=customXml/itemProps4.xml><?xml version="1.0" encoding="utf-8"?>
<ds:datastoreItem xmlns:ds="http://schemas.openxmlformats.org/officeDocument/2006/customXml" ds:itemID="{7B943506-9E73-4346-81C0-9DEFEA990F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9fabd4-836a-42ce-ab3b-240b75e507cf"/>
    <ds:schemaRef ds:uri="ffa3695f-fc9d-43a0-9b89-e443cfa54e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497</Words>
  <Characters>3326</Characters>
  <Application>Microsoft Office Word</Application>
  <DocSecurity>0</DocSecurity>
  <Lines>27</Lines>
  <Paragraphs>7</Paragraphs>
  <ScaleCrop>false</ScaleCrop>
  <Company>PÖTTINGER Landtechnik GmbH</Company>
  <LinksUpToDate>false</LinksUpToDate>
  <CharactersWithSpaces>3816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HARVEST ASSIST neue Features</dc:title>
  <dc:subject>PÖTTINGER Landtechnik GmbH</dc:subject>
  <dc:creator>steiing</dc:creator>
  <cp:keywords/>
  <dc:description/>
  <cp:lastModifiedBy>Dutter Dorothee</cp:lastModifiedBy>
  <cp:revision>97</cp:revision>
  <cp:lastPrinted>2024-03-28T15:18:00Z</cp:lastPrinted>
  <dcterms:created xsi:type="dcterms:W3CDTF">2024-03-28T14:38:00Z</dcterms:created>
  <dcterms:modified xsi:type="dcterms:W3CDTF">2024-08-07T13:14:00Z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Truesdell Travis</vt:lpwstr>
  </property>
  <property fmtid="{D5CDD505-2E9C-101B-9397-08002B2CF9AE}" pid="3" name="SharedWithUsers">
    <vt:lpwstr>14;#Truesdell Travis</vt:lpwstr>
  </property>
  <property fmtid="{D5CDD505-2E9C-101B-9397-08002B2CF9AE}" pid="4" name="ContentTypeId">
    <vt:lpwstr>0x0101002141187AB9428E44B1DD5666C424E204</vt:lpwstr>
  </property>
  <property fmtid="{D5CDD505-2E9C-101B-9397-08002B2CF9AE}" pid="5" name="MediaServiceImageTags">
    <vt:lpwstr/>
  </property>
</Properties>
</file>